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971" w:type="dxa"/>
        <w:tblInd w:w="0" w:type="dxa"/>
        <w:tblLayout w:type="fixed"/>
        <w:tblLook w:val="0000" w:firstRow="0" w:lastRow="0" w:firstColumn="0" w:lastColumn="0" w:noHBand="0" w:noVBand="0"/>
      </w:tblPr>
      <w:tblGrid>
        <w:gridCol w:w="2335"/>
        <w:gridCol w:w="2710"/>
        <w:gridCol w:w="4926"/>
      </w:tblGrid>
      <w:tr w:rsidR="000A3D19" w:rsidRPr="00C555F0" w14:paraId="22272F62" w14:textId="77777777">
        <w:trPr>
          <w:trHeight w:val="489"/>
        </w:trPr>
        <w:tc>
          <w:tcPr>
            <w:tcW w:w="5045" w:type="dxa"/>
            <w:gridSpan w:val="2"/>
            <w:tcBorders>
              <w:top w:val="single" w:sz="4" w:space="0" w:color="000000"/>
              <w:left w:val="single" w:sz="4" w:space="0" w:color="000000"/>
              <w:bottom w:val="single" w:sz="4" w:space="0" w:color="000000"/>
            </w:tcBorders>
            <w:vAlign w:val="center"/>
          </w:tcPr>
          <w:p w14:paraId="00000002" w14:textId="77777777" w:rsidR="000A3D19" w:rsidRPr="00C555F0" w:rsidRDefault="00E55773" w:rsidP="004A71C6">
            <w:pPr>
              <w:pStyle w:val="Paragrafoelenco"/>
              <w:rPr>
                <w:rFonts w:ascii="Garamond" w:hAnsi="Garamond" w:cstheme="majorHAnsi"/>
                <w:sz w:val="22"/>
                <w:szCs w:val="22"/>
              </w:rPr>
            </w:pPr>
            <w:r w:rsidRPr="00C555F0">
              <w:rPr>
                <w:rFonts w:ascii="Garamond" w:eastAsia="Calibri" w:hAnsi="Garamond" w:cstheme="majorHAnsi"/>
                <w:b/>
                <w:color w:val="000080"/>
                <w:sz w:val="22"/>
                <w:szCs w:val="22"/>
              </w:rPr>
              <w:t>Announcement of available position</w:t>
            </w:r>
          </w:p>
        </w:tc>
        <w:tc>
          <w:tcPr>
            <w:tcW w:w="4926" w:type="dxa"/>
            <w:tcBorders>
              <w:top w:val="single" w:sz="4" w:space="0" w:color="000000"/>
              <w:left w:val="single" w:sz="4" w:space="0" w:color="000000"/>
              <w:bottom w:val="single" w:sz="4" w:space="0" w:color="000000"/>
              <w:right w:val="single" w:sz="4" w:space="0" w:color="000000"/>
            </w:tcBorders>
            <w:vAlign w:val="center"/>
          </w:tcPr>
          <w:p w14:paraId="00000004" w14:textId="2E1AEB7A" w:rsidR="000A3D19" w:rsidRPr="00C555F0" w:rsidRDefault="00E55773" w:rsidP="0071165F">
            <w:pPr>
              <w:jc w:val="center"/>
              <w:rPr>
                <w:rFonts w:ascii="Garamond" w:hAnsi="Garamond"/>
              </w:rPr>
            </w:pPr>
            <w:r w:rsidRPr="00C555F0">
              <w:rPr>
                <w:rFonts w:ascii="Garamond" w:eastAsia="Calibri" w:hAnsi="Garamond" w:cs="Calibri"/>
                <w:b/>
              </w:rPr>
              <w:t xml:space="preserve">Selection code: </w:t>
            </w:r>
            <w:r w:rsidR="00980814">
              <w:rPr>
                <w:rFonts w:ascii="Garamond" w:eastAsia="Calibri" w:hAnsi="Garamond" w:cs="Calibri"/>
                <w:b/>
              </w:rPr>
              <w:t>402_CRI_FDV</w:t>
            </w:r>
          </w:p>
        </w:tc>
      </w:tr>
      <w:tr w:rsidR="000A3D19" w:rsidRPr="00C555F0" w14:paraId="54518A28" w14:textId="77777777">
        <w:trPr>
          <w:trHeight w:val="924"/>
        </w:trPr>
        <w:tc>
          <w:tcPr>
            <w:tcW w:w="2335" w:type="dxa"/>
            <w:tcBorders>
              <w:top w:val="single" w:sz="4" w:space="0" w:color="000000"/>
              <w:left w:val="single" w:sz="4" w:space="0" w:color="000000"/>
              <w:bottom w:val="single" w:sz="4" w:space="0" w:color="000000"/>
            </w:tcBorders>
            <w:vAlign w:val="center"/>
          </w:tcPr>
          <w:p w14:paraId="00000005" w14:textId="77777777" w:rsidR="000A3D19" w:rsidRPr="00C555F0" w:rsidRDefault="00E55773">
            <w:pPr>
              <w:jc w:val="center"/>
              <w:rPr>
                <w:rFonts w:ascii="Garamond" w:eastAsia="Calibri" w:hAnsi="Garamond" w:cstheme="majorHAnsi"/>
                <w:sz w:val="22"/>
                <w:szCs w:val="22"/>
                <w:shd w:val="clear" w:color="auto" w:fill="FF9900"/>
              </w:rPr>
            </w:pPr>
            <w:r w:rsidRPr="00C555F0">
              <w:rPr>
                <w:rFonts w:ascii="Garamond" w:eastAsia="Calibri" w:hAnsi="Garamond" w:cstheme="majorHAnsi"/>
                <w:color w:val="000000"/>
                <w:sz w:val="22"/>
                <w:szCs w:val="22"/>
              </w:rPr>
              <w:t>Type of position and number of positions vacant</w:t>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00000006" w14:textId="55E9FEC3" w:rsidR="000A3D19" w:rsidRPr="00A038A2" w:rsidRDefault="00A038A2">
            <w:pPr>
              <w:rPr>
                <w:rFonts w:ascii="Garamond" w:eastAsia="Calibri" w:hAnsi="Garamond" w:cstheme="majorHAnsi"/>
                <w:b/>
                <w:bCs/>
                <w:shd w:val="clear" w:color="auto" w:fill="FF9900"/>
              </w:rPr>
            </w:pPr>
            <w:r w:rsidRPr="00A038A2">
              <w:rPr>
                <w:rFonts w:ascii="Garamond" w:eastAsia="Calibri" w:hAnsi="Garamond" w:cstheme="majorHAnsi"/>
                <w:b/>
                <w:bCs/>
              </w:rPr>
              <w:t xml:space="preserve">N. 1 (one) temporary </w:t>
            </w:r>
            <w:r w:rsidRPr="00F72DAA">
              <w:rPr>
                <w:rFonts w:ascii="Garamond" w:eastAsia="Calibri" w:hAnsi="Garamond" w:cstheme="majorHAnsi"/>
                <w:b/>
                <w:bCs/>
              </w:rPr>
              <w:t>position for 36 months</w:t>
            </w:r>
            <w:r w:rsidR="003E7E94" w:rsidRPr="009352EC">
              <w:rPr>
                <w:rFonts w:ascii="Garamond" w:eastAsia="Calibri" w:hAnsi="Garamond" w:cstheme="majorHAnsi"/>
                <w:b/>
                <w:bCs/>
              </w:rPr>
              <w:t>*</w:t>
            </w:r>
            <w:r w:rsidRPr="00F72DAA">
              <w:rPr>
                <w:rFonts w:ascii="Garamond" w:eastAsia="Calibri" w:hAnsi="Garamond" w:cstheme="majorHAnsi"/>
                <w:b/>
                <w:bCs/>
              </w:rPr>
              <w:t xml:space="preserve"> as Third level Researcher (R3)</w:t>
            </w:r>
            <w:r w:rsidR="00B02E98" w:rsidRPr="00F72DAA">
              <w:rPr>
                <w:rFonts w:ascii="Garamond" w:eastAsia="Calibri" w:hAnsi="Garamond" w:cstheme="majorHAnsi"/>
                <w:b/>
                <w:bCs/>
              </w:rPr>
              <w:t xml:space="preserve"> in the </w:t>
            </w:r>
            <w:r w:rsidR="00B02E98" w:rsidRPr="00ED36EB">
              <w:rPr>
                <w:rFonts w:ascii="Garamond" w:eastAsia="Calibri" w:hAnsi="Garamond" w:cstheme="majorHAnsi"/>
                <w:b/>
                <w:bCs/>
              </w:rPr>
              <w:t>field of</w:t>
            </w:r>
            <w:r w:rsidR="00475806" w:rsidRPr="00ED36EB">
              <w:rPr>
                <w:rFonts w:ascii="Garamond" w:eastAsia="Calibri" w:hAnsi="Garamond" w:cstheme="majorHAnsi"/>
                <w:b/>
                <w:bCs/>
              </w:rPr>
              <w:t xml:space="preserve"> </w:t>
            </w:r>
            <w:r w:rsidR="0001607A" w:rsidRPr="00ED36EB">
              <w:rPr>
                <w:rFonts w:ascii="Garamond" w:eastAsia="Calibri" w:hAnsi="Garamond" w:cstheme="majorHAnsi"/>
                <w:b/>
                <w:bCs/>
              </w:rPr>
              <w:t xml:space="preserve">genomics and </w:t>
            </w:r>
            <w:r w:rsidR="00475806" w:rsidRPr="00ED36EB">
              <w:rPr>
                <w:rFonts w:ascii="Garamond" w:eastAsia="Calibri" w:hAnsi="Garamond" w:cstheme="majorHAnsi"/>
                <w:b/>
                <w:bCs/>
              </w:rPr>
              <w:t>genetic improvement of fruit trees</w:t>
            </w:r>
            <w:r w:rsidR="00D3311B" w:rsidRPr="00F72DAA">
              <w:rPr>
                <w:rFonts w:ascii="Garamond" w:eastAsia="Calibri" w:hAnsi="Garamond" w:cstheme="majorHAnsi"/>
                <w:b/>
                <w:bCs/>
              </w:rPr>
              <w:t>.</w:t>
            </w:r>
          </w:p>
        </w:tc>
      </w:tr>
      <w:tr w:rsidR="000A3D19" w:rsidRPr="00C555F0" w14:paraId="572E0C47" w14:textId="77777777">
        <w:trPr>
          <w:trHeight w:val="705"/>
        </w:trPr>
        <w:tc>
          <w:tcPr>
            <w:tcW w:w="2335" w:type="dxa"/>
            <w:tcBorders>
              <w:top w:val="single" w:sz="4" w:space="0" w:color="000000"/>
              <w:left w:val="single" w:sz="4" w:space="0" w:color="000000"/>
              <w:bottom w:val="single" w:sz="4" w:space="0" w:color="000000"/>
            </w:tcBorders>
            <w:vAlign w:val="center"/>
          </w:tcPr>
          <w:p w14:paraId="00000008" w14:textId="77777777" w:rsidR="000A3D19" w:rsidRPr="00C555F0" w:rsidRDefault="00E55773">
            <w:pPr>
              <w:jc w:val="center"/>
              <w:rPr>
                <w:rFonts w:ascii="Garamond" w:hAnsi="Garamond" w:cstheme="majorHAnsi"/>
                <w:sz w:val="22"/>
                <w:szCs w:val="22"/>
                <w:shd w:val="clear" w:color="auto" w:fill="FF9900"/>
              </w:rPr>
            </w:pPr>
            <w:r w:rsidRPr="00C555F0">
              <w:rPr>
                <w:rFonts w:ascii="Garamond" w:eastAsia="Calibri" w:hAnsi="Garamond" w:cstheme="majorHAnsi"/>
                <w:color w:val="000000"/>
                <w:sz w:val="22"/>
                <w:szCs w:val="22"/>
              </w:rPr>
              <w:t>Organisational structure and manager for the position</w:t>
            </w:r>
            <w:r w:rsidRPr="00C555F0">
              <w:rPr>
                <w:rFonts w:ascii="Garamond" w:eastAsia="Calibri" w:hAnsi="Garamond" w:cstheme="majorHAnsi"/>
                <w:color w:val="000000"/>
                <w:sz w:val="22"/>
                <w:szCs w:val="22"/>
              </w:rPr>
              <w:tab/>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721C8FF4" w14:textId="7A86602E" w:rsidR="000A3D19" w:rsidRPr="00ED36EB" w:rsidRDefault="00980814">
            <w:pPr>
              <w:rPr>
                <w:rFonts w:ascii="Garamond" w:eastAsia="Garamond" w:hAnsi="Garamond" w:cs="Garamond"/>
                <w:sz w:val="22"/>
                <w:szCs w:val="22"/>
              </w:rPr>
            </w:pPr>
            <w:r w:rsidRPr="00ED36EB">
              <w:rPr>
                <w:rFonts w:ascii="Garamond" w:eastAsia="Garamond" w:hAnsi="Garamond" w:cs="Garamond"/>
                <w:sz w:val="22"/>
                <w:szCs w:val="22"/>
              </w:rPr>
              <w:t>Research and Innovation Centre</w:t>
            </w:r>
            <w:r>
              <w:rPr>
                <w:rFonts w:ascii="Garamond" w:eastAsia="Garamond" w:hAnsi="Garamond" w:cs="Garamond"/>
                <w:sz w:val="22"/>
                <w:szCs w:val="22"/>
              </w:rPr>
              <w:t>,</w:t>
            </w:r>
            <w:r w:rsidRPr="00ED36EB">
              <w:rPr>
                <w:rFonts w:ascii="Garamond" w:eastAsia="Calibri" w:hAnsi="Garamond" w:cstheme="majorHAnsi"/>
                <w:sz w:val="22"/>
                <w:szCs w:val="22"/>
              </w:rPr>
              <w:t xml:space="preserve"> </w:t>
            </w:r>
            <w:r w:rsidR="00B02E98" w:rsidRPr="00ED36EB">
              <w:rPr>
                <w:rFonts w:ascii="Garamond" w:eastAsia="Calibri" w:hAnsi="Garamond" w:cstheme="majorHAnsi"/>
                <w:sz w:val="22"/>
                <w:szCs w:val="22"/>
              </w:rPr>
              <w:t>Fruit Crop Genetics and Breeding</w:t>
            </w:r>
            <w:r w:rsidR="00B02E98" w:rsidRPr="00ED36EB">
              <w:rPr>
                <w:rFonts w:ascii="Garamond" w:eastAsia="Garamond" w:hAnsi="Garamond" w:cs="Garamond"/>
                <w:sz w:val="22"/>
                <w:szCs w:val="22"/>
              </w:rPr>
              <w:t>. Head of Unit: Michela Troggio</w:t>
            </w:r>
            <w:r w:rsidR="00B07A60" w:rsidRPr="00ED36EB">
              <w:rPr>
                <w:rFonts w:ascii="Garamond" w:eastAsia="Garamond" w:hAnsi="Garamond" w:cs="Garamond"/>
                <w:sz w:val="22"/>
                <w:szCs w:val="22"/>
              </w:rPr>
              <w:t>.</w:t>
            </w:r>
          </w:p>
          <w:p w14:paraId="3E501B85" w14:textId="77777777" w:rsidR="003E7E94" w:rsidRPr="00ED36EB" w:rsidRDefault="003E7E94">
            <w:pPr>
              <w:rPr>
                <w:rFonts w:ascii="Garamond" w:eastAsia="Garamond" w:hAnsi="Garamond" w:cs="Garamond"/>
                <w:sz w:val="22"/>
                <w:szCs w:val="22"/>
              </w:rPr>
            </w:pPr>
          </w:p>
          <w:p w14:paraId="00000009" w14:textId="16B67F1B" w:rsidR="003E7E94" w:rsidRPr="00ED36EB" w:rsidRDefault="003E7E94">
            <w:pPr>
              <w:rPr>
                <w:rFonts w:ascii="Garamond" w:eastAsia="Calibri" w:hAnsi="Garamond" w:cstheme="majorHAnsi"/>
                <w:sz w:val="22"/>
                <w:szCs w:val="22"/>
                <w:shd w:val="clear" w:color="auto" w:fill="FF9900"/>
              </w:rPr>
            </w:pPr>
            <w:r w:rsidRPr="00ED36EB">
              <w:rPr>
                <w:rFonts w:ascii="Garamond" w:eastAsia="Garamond" w:hAnsi="Garamond" w:cs="Garamond"/>
                <w:sz w:val="22"/>
                <w:szCs w:val="22"/>
              </w:rPr>
              <w:t>*The position is offered within the</w:t>
            </w:r>
            <w:r w:rsidR="00D3311B" w:rsidRPr="00ED36EB">
              <w:rPr>
                <w:rFonts w:ascii="Garamond" w:eastAsia="Garamond" w:hAnsi="Garamond" w:cs="Garamond"/>
                <w:sz w:val="22"/>
                <w:szCs w:val="22"/>
              </w:rPr>
              <w:t xml:space="preserve"> “FRUITD</w:t>
            </w:r>
            <w:r w:rsidR="00EC6CDD" w:rsidRPr="00ED36EB">
              <w:rPr>
                <w:rFonts w:ascii="Garamond" w:eastAsia="Garamond" w:hAnsi="Garamond" w:cs="Garamond"/>
                <w:sz w:val="22"/>
                <w:szCs w:val="22"/>
              </w:rPr>
              <w:t>I</w:t>
            </w:r>
            <w:r w:rsidR="00D3311B" w:rsidRPr="00ED36EB">
              <w:rPr>
                <w:rFonts w:ascii="Garamond" w:eastAsia="Garamond" w:hAnsi="Garamond" w:cs="Garamond"/>
                <w:sz w:val="22"/>
                <w:szCs w:val="22"/>
              </w:rPr>
              <w:t>V”</w:t>
            </w:r>
            <w:r w:rsidRPr="00ED36EB">
              <w:rPr>
                <w:rFonts w:ascii="Garamond" w:eastAsia="Garamond" w:hAnsi="Garamond" w:cs="Garamond"/>
                <w:sz w:val="22"/>
                <w:szCs w:val="22"/>
              </w:rPr>
              <w:t xml:space="preserve"> project funded by European Union’s Horizon Europe from January 2024 to December 2028. The duration of the contract is limited to the duration of the project itself. The contract cannot exceed the actual project end date of 31/12/2028 (the duration of the contract will eventually be reduced so as not to exceed the stated date).</w:t>
            </w:r>
          </w:p>
        </w:tc>
      </w:tr>
      <w:tr w:rsidR="00D3311B" w:rsidRPr="00B07A60" w14:paraId="23F8DD34" w14:textId="77777777">
        <w:trPr>
          <w:trHeight w:val="705"/>
        </w:trPr>
        <w:tc>
          <w:tcPr>
            <w:tcW w:w="2335" w:type="dxa"/>
            <w:tcBorders>
              <w:top w:val="single" w:sz="4" w:space="0" w:color="000000"/>
              <w:left w:val="single" w:sz="4" w:space="0" w:color="000000"/>
              <w:bottom w:val="single" w:sz="4" w:space="0" w:color="000000"/>
            </w:tcBorders>
            <w:vAlign w:val="center"/>
          </w:tcPr>
          <w:p w14:paraId="4995713E" w14:textId="7B88FBBA" w:rsidR="00D3311B" w:rsidRPr="00C555F0" w:rsidRDefault="00D3311B">
            <w:pPr>
              <w:jc w:val="center"/>
              <w:rPr>
                <w:rFonts w:ascii="Garamond" w:eastAsia="Calibri" w:hAnsi="Garamond" w:cstheme="majorHAnsi"/>
                <w:color w:val="000000"/>
                <w:sz w:val="22"/>
                <w:szCs w:val="22"/>
              </w:rPr>
            </w:pPr>
            <w:r w:rsidRPr="00D3311B">
              <w:rPr>
                <w:rFonts w:ascii="Garamond" w:eastAsia="Calibri" w:hAnsi="Garamond" w:cstheme="majorHAnsi"/>
                <w:color w:val="000000"/>
                <w:sz w:val="22"/>
                <w:szCs w:val="22"/>
              </w:rPr>
              <w:t>Funding reference</w:t>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052628D3" w14:textId="552440D2" w:rsidR="00D3311B" w:rsidRPr="00ED36EB" w:rsidRDefault="00B07A60">
            <w:pPr>
              <w:rPr>
                <w:rFonts w:ascii="Garamond" w:eastAsia="Calibri" w:hAnsi="Garamond" w:cstheme="majorHAnsi"/>
                <w:sz w:val="22"/>
                <w:szCs w:val="22"/>
                <w:lang w:val="en-US"/>
              </w:rPr>
            </w:pPr>
            <w:r w:rsidRPr="00ED36EB">
              <w:rPr>
                <w:rFonts w:ascii="Garamond" w:eastAsia="Calibri" w:hAnsi="Garamond" w:cstheme="majorHAnsi"/>
                <w:sz w:val="22"/>
                <w:szCs w:val="22"/>
                <w:lang w:val="en-US"/>
              </w:rPr>
              <w:t xml:space="preserve">“FRUITDIV” </w:t>
            </w:r>
            <w:proofErr w:type="spellStart"/>
            <w:r w:rsidRPr="00ED36EB">
              <w:rPr>
                <w:rFonts w:ascii="Garamond" w:eastAsia="Calibri" w:hAnsi="Garamond" w:cstheme="majorHAnsi"/>
                <w:sz w:val="22"/>
                <w:szCs w:val="22"/>
                <w:lang w:val="en-US"/>
              </w:rPr>
              <w:t>Exploting</w:t>
            </w:r>
            <w:proofErr w:type="spellEnd"/>
            <w:r w:rsidRPr="00ED36EB">
              <w:rPr>
                <w:rFonts w:ascii="Garamond" w:eastAsia="Calibri" w:hAnsi="Garamond" w:cstheme="majorHAnsi"/>
                <w:sz w:val="22"/>
                <w:szCs w:val="22"/>
                <w:lang w:val="en-US"/>
              </w:rPr>
              <w:t xml:space="preserve"> the Untapped potential of Fruit tree Wild </w:t>
            </w:r>
            <w:proofErr w:type="spellStart"/>
            <w:r w:rsidRPr="00ED36EB">
              <w:rPr>
                <w:rFonts w:ascii="Garamond" w:eastAsia="Calibri" w:hAnsi="Garamond" w:cstheme="majorHAnsi"/>
                <w:sz w:val="22"/>
                <w:szCs w:val="22"/>
                <w:lang w:val="en-US"/>
              </w:rPr>
              <w:t>DIVersity</w:t>
            </w:r>
            <w:proofErr w:type="spellEnd"/>
            <w:r w:rsidRPr="00ED36EB">
              <w:rPr>
                <w:rFonts w:ascii="Garamond" w:eastAsia="Calibri" w:hAnsi="Garamond" w:cstheme="majorHAnsi"/>
                <w:sz w:val="22"/>
                <w:szCs w:val="22"/>
                <w:lang w:val="en-US"/>
              </w:rPr>
              <w:t xml:space="preserve"> for Sustainable </w:t>
            </w:r>
            <w:proofErr w:type="spellStart"/>
            <w:r w:rsidRPr="00ED36EB">
              <w:rPr>
                <w:rFonts w:ascii="Garamond" w:eastAsia="Calibri" w:hAnsi="Garamond" w:cstheme="majorHAnsi"/>
                <w:sz w:val="22"/>
                <w:szCs w:val="22"/>
                <w:lang w:val="en-US"/>
              </w:rPr>
              <w:t>Agricolture</w:t>
            </w:r>
            <w:proofErr w:type="spellEnd"/>
            <w:r w:rsidR="00D41451" w:rsidRPr="00ED36EB">
              <w:rPr>
                <w:rFonts w:ascii="Garamond" w:eastAsia="Calibri" w:hAnsi="Garamond" w:cstheme="majorHAnsi"/>
                <w:sz w:val="22"/>
                <w:szCs w:val="22"/>
                <w:lang w:val="en-US"/>
              </w:rPr>
              <w:t xml:space="preserve">, </w:t>
            </w:r>
            <w:r w:rsidRPr="00ED36EB">
              <w:rPr>
                <w:rFonts w:ascii="Garamond" w:eastAsia="Calibri" w:hAnsi="Garamond" w:cstheme="majorHAnsi"/>
                <w:sz w:val="22"/>
                <w:szCs w:val="22"/>
                <w:lang w:val="en-US"/>
              </w:rPr>
              <w:t>G</w:t>
            </w:r>
            <w:r w:rsidR="00D41451" w:rsidRPr="00ED36EB">
              <w:rPr>
                <w:rFonts w:ascii="Garamond" w:eastAsia="Calibri" w:hAnsi="Garamond" w:cstheme="majorHAnsi"/>
                <w:sz w:val="22"/>
                <w:szCs w:val="22"/>
                <w:lang w:val="en-US"/>
              </w:rPr>
              <w:t xml:space="preserve">rant </w:t>
            </w:r>
            <w:r w:rsidRPr="00ED36EB">
              <w:rPr>
                <w:rFonts w:ascii="Garamond" w:eastAsia="Calibri" w:hAnsi="Garamond" w:cstheme="majorHAnsi"/>
                <w:sz w:val="22"/>
                <w:szCs w:val="22"/>
                <w:lang w:val="en-US"/>
              </w:rPr>
              <w:t>A</w:t>
            </w:r>
            <w:r w:rsidR="00D41451" w:rsidRPr="00ED36EB">
              <w:rPr>
                <w:rFonts w:ascii="Garamond" w:eastAsia="Calibri" w:hAnsi="Garamond" w:cstheme="majorHAnsi"/>
                <w:sz w:val="22"/>
                <w:szCs w:val="22"/>
                <w:lang w:val="en-US"/>
              </w:rPr>
              <w:t>greement</w:t>
            </w:r>
            <w:r w:rsidRPr="00ED36EB">
              <w:rPr>
                <w:rFonts w:ascii="Garamond" w:eastAsia="Calibri" w:hAnsi="Garamond" w:cstheme="majorHAnsi"/>
                <w:sz w:val="22"/>
                <w:szCs w:val="22"/>
                <w:lang w:val="en-US"/>
              </w:rPr>
              <w:t xml:space="preserve"> n. 101133964</w:t>
            </w:r>
            <w:r w:rsidR="00D41451" w:rsidRPr="00ED36EB">
              <w:rPr>
                <w:rFonts w:ascii="Garamond" w:eastAsia="Calibri" w:hAnsi="Garamond" w:cstheme="majorHAnsi"/>
                <w:sz w:val="22"/>
                <w:szCs w:val="22"/>
                <w:lang w:val="en-US"/>
              </w:rPr>
              <w:t>,</w:t>
            </w:r>
            <w:r w:rsidRPr="00ED36EB">
              <w:rPr>
                <w:rFonts w:ascii="Garamond" w:eastAsia="Calibri" w:hAnsi="Garamond" w:cstheme="majorHAnsi"/>
                <w:sz w:val="22"/>
                <w:szCs w:val="22"/>
                <w:lang w:val="en-US"/>
              </w:rPr>
              <w:t xml:space="preserve"> funded by European Union’s Horizon Europe</w:t>
            </w:r>
            <w:r w:rsidR="00F72DAA" w:rsidRPr="00ED36EB">
              <w:rPr>
                <w:rFonts w:ascii="Garamond" w:eastAsia="Calibri" w:hAnsi="Garamond" w:cstheme="majorHAnsi"/>
                <w:sz w:val="22"/>
                <w:szCs w:val="22"/>
                <w:lang w:val="en-US"/>
              </w:rPr>
              <w:t xml:space="preserve">, CUP </w:t>
            </w:r>
            <w:r w:rsidR="00ED36EB" w:rsidRPr="00ED36EB">
              <w:rPr>
                <w:rFonts w:ascii="Garamond" w:eastAsia="Calibri" w:hAnsi="Garamond" w:cstheme="majorHAnsi"/>
                <w:sz w:val="22"/>
                <w:szCs w:val="22"/>
                <w:lang w:val="en-US"/>
              </w:rPr>
              <w:t>D43C23004450002</w:t>
            </w:r>
            <w:r w:rsidR="00980814">
              <w:rPr>
                <w:rFonts w:ascii="Garamond" w:eastAsia="Calibri" w:hAnsi="Garamond" w:cstheme="majorHAnsi"/>
                <w:sz w:val="22"/>
                <w:szCs w:val="22"/>
                <w:lang w:val="en-US"/>
              </w:rPr>
              <w:t>.</w:t>
            </w:r>
            <w:r w:rsidR="00EC6CDD" w:rsidRPr="00ED36EB">
              <w:rPr>
                <w:rFonts w:ascii="Garamond" w:eastAsia="Calibri" w:hAnsi="Garamond" w:cstheme="majorHAnsi"/>
                <w:sz w:val="22"/>
                <w:szCs w:val="22"/>
                <w:lang w:val="en-US"/>
              </w:rPr>
              <w:t xml:space="preserve"> More information at </w:t>
            </w:r>
            <w:hyperlink r:id="rId9" w:history="1">
              <w:r w:rsidR="00EC6CDD" w:rsidRPr="00ED36EB">
                <w:rPr>
                  <w:rStyle w:val="Collegamentoipertestuale"/>
                  <w:rFonts w:ascii="Garamond" w:eastAsia="Calibri" w:hAnsi="Garamond" w:cstheme="majorHAnsi"/>
                  <w:sz w:val="22"/>
                  <w:szCs w:val="22"/>
                  <w:lang w:val="en-US"/>
                </w:rPr>
                <w:t>https://fruitdiv.eu/</w:t>
              </w:r>
            </w:hyperlink>
          </w:p>
        </w:tc>
      </w:tr>
      <w:tr w:rsidR="000A3D19" w:rsidRPr="00C555F0" w14:paraId="1C99E147" w14:textId="77777777">
        <w:trPr>
          <w:trHeight w:val="705"/>
        </w:trPr>
        <w:tc>
          <w:tcPr>
            <w:tcW w:w="2335" w:type="dxa"/>
            <w:tcBorders>
              <w:top w:val="single" w:sz="4" w:space="0" w:color="000000"/>
              <w:left w:val="single" w:sz="4" w:space="0" w:color="000000"/>
              <w:bottom w:val="single" w:sz="4" w:space="0" w:color="000000"/>
            </w:tcBorders>
            <w:vAlign w:val="center"/>
          </w:tcPr>
          <w:p w14:paraId="0000000B" w14:textId="77777777" w:rsidR="000A3D19" w:rsidRPr="00C555F0" w:rsidRDefault="00E55773">
            <w:pPr>
              <w:jc w:val="center"/>
              <w:rPr>
                <w:rFonts w:ascii="Garamond" w:hAnsi="Garamond" w:cstheme="majorHAnsi"/>
                <w:sz w:val="22"/>
                <w:szCs w:val="22"/>
                <w:shd w:val="clear" w:color="auto" w:fill="FF9900"/>
              </w:rPr>
            </w:pPr>
            <w:r w:rsidRPr="00C555F0">
              <w:rPr>
                <w:rFonts w:ascii="Garamond" w:eastAsia="Calibri" w:hAnsi="Garamond" w:cstheme="majorHAnsi"/>
                <w:color w:val="000000"/>
                <w:sz w:val="22"/>
                <w:szCs w:val="22"/>
              </w:rPr>
              <w:t>Specific requirements</w:t>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75A95CC7" w14:textId="029A8464" w:rsidR="000A3D19" w:rsidRPr="00ED36EB" w:rsidRDefault="00E137FD" w:rsidP="00E137FD">
            <w:pPr>
              <w:pStyle w:val="Paragrafoelenco"/>
              <w:numPr>
                <w:ilvl w:val="0"/>
                <w:numId w:val="8"/>
              </w:numPr>
              <w:pBdr>
                <w:top w:val="nil"/>
                <w:left w:val="nil"/>
                <w:bottom w:val="nil"/>
                <w:right w:val="nil"/>
                <w:between w:val="nil"/>
              </w:pBdr>
              <w:rPr>
                <w:rFonts w:ascii="Garamond" w:eastAsia="Calibri" w:hAnsi="Garamond" w:cstheme="majorHAnsi"/>
                <w:b/>
                <w:bCs/>
              </w:rPr>
            </w:pPr>
            <w:r w:rsidRPr="00ED36EB">
              <w:rPr>
                <w:rFonts w:ascii="Garamond" w:eastAsia="Calibri" w:hAnsi="Garamond" w:cstheme="majorHAnsi"/>
                <w:b/>
                <w:bCs/>
              </w:rPr>
              <w:t xml:space="preserve">PhD in Plant Biology, Plant Biotechnology, Genetics, Crop Science, Computational Biology, </w:t>
            </w:r>
            <w:r w:rsidR="00AE6044" w:rsidRPr="00ED36EB">
              <w:rPr>
                <w:rFonts w:ascii="Garamond" w:eastAsia="Calibri" w:hAnsi="Garamond" w:cstheme="majorHAnsi"/>
                <w:b/>
                <w:bCs/>
              </w:rPr>
              <w:t xml:space="preserve">Agricultural or </w:t>
            </w:r>
            <w:r w:rsidRPr="00ED36EB">
              <w:rPr>
                <w:rFonts w:ascii="Garamond" w:eastAsia="Calibri" w:hAnsi="Garamond" w:cstheme="majorHAnsi"/>
                <w:b/>
                <w:bCs/>
              </w:rPr>
              <w:t>Environmental Science</w:t>
            </w:r>
            <w:r w:rsidR="00AE6044" w:rsidRPr="00ED36EB">
              <w:rPr>
                <w:rFonts w:ascii="Garamond" w:eastAsia="Calibri" w:hAnsi="Garamond" w:cstheme="majorHAnsi"/>
                <w:b/>
                <w:bCs/>
              </w:rPr>
              <w:t>s</w:t>
            </w:r>
            <w:r w:rsidRPr="00ED36EB">
              <w:rPr>
                <w:rFonts w:ascii="Garamond" w:eastAsia="Calibri" w:hAnsi="Garamond" w:cstheme="majorHAnsi"/>
                <w:b/>
                <w:bCs/>
              </w:rPr>
              <w:t>,</w:t>
            </w:r>
            <w:r w:rsidR="0001607A" w:rsidRPr="00ED36EB">
              <w:rPr>
                <w:rFonts w:ascii="Garamond" w:eastAsia="Calibri" w:hAnsi="Garamond" w:cstheme="majorHAnsi"/>
                <w:b/>
                <w:bCs/>
              </w:rPr>
              <w:t xml:space="preserve"> Computer Science</w:t>
            </w:r>
            <w:r w:rsidRPr="00ED36EB">
              <w:rPr>
                <w:rFonts w:ascii="Garamond" w:eastAsia="Calibri" w:hAnsi="Garamond" w:cstheme="majorHAnsi"/>
                <w:b/>
                <w:bCs/>
              </w:rPr>
              <w:t xml:space="preserve"> or a closely related </w:t>
            </w:r>
            <w:r w:rsidR="00AE6044" w:rsidRPr="00ED36EB">
              <w:rPr>
                <w:rFonts w:ascii="Garamond" w:eastAsia="Calibri" w:hAnsi="Garamond" w:cstheme="majorHAnsi"/>
                <w:b/>
                <w:bCs/>
              </w:rPr>
              <w:t>field.</w:t>
            </w:r>
          </w:p>
          <w:p w14:paraId="0000000D" w14:textId="4D3CFB8D" w:rsidR="00E137FD" w:rsidRPr="00D3311B" w:rsidRDefault="00E137FD" w:rsidP="00E137FD">
            <w:pPr>
              <w:pStyle w:val="Paragrafoelenco"/>
              <w:numPr>
                <w:ilvl w:val="0"/>
                <w:numId w:val="8"/>
              </w:numPr>
              <w:pBdr>
                <w:top w:val="nil"/>
                <w:left w:val="nil"/>
                <w:bottom w:val="nil"/>
                <w:right w:val="nil"/>
                <w:between w:val="nil"/>
              </w:pBdr>
              <w:rPr>
                <w:rFonts w:ascii="Garamond" w:eastAsia="Calibri" w:hAnsi="Garamond" w:cstheme="majorHAnsi"/>
                <w:color w:val="000000"/>
                <w:sz w:val="22"/>
                <w:szCs w:val="22"/>
                <w:shd w:val="clear" w:color="auto" w:fill="FF9900"/>
                <w:lang w:val="en-US"/>
              </w:rPr>
            </w:pPr>
            <w:r w:rsidRPr="00ED36EB">
              <w:rPr>
                <w:rFonts w:ascii="Garamond" w:eastAsia="Calibri" w:hAnsi="Garamond" w:cstheme="majorHAnsi"/>
                <w:b/>
                <w:bCs/>
              </w:rPr>
              <w:t>Knowledge of English (minimum level B2), evaluated during the interview</w:t>
            </w:r>
            <w:r w:rsidR="009C0F6A" w:rsidRPr="00F72DAA">
              <w:rPr>
                <w:rFonts w:ascii="Garamond" w:eastAsia="Calibri" w:hAnsi="Garamond" w:cstheme="majorHAnsi"/>
                <w:b/>
                <w:bCs/>
              </w:rPr>
              <w:t>.</w:t>
            </w:r>
          </w:p>
        </w:tc>
      </w:tr>
      <w:tr w:rsidR="000A3D19" w:rsidRPr="00C555F0" w14:paraId="56642055" w14:textId="77777777">
        <w:trPr>
          <w:trHeight w:val="705"/>
        </w:trPr>
        <w:tc>
          <w:tcPr>
            <w:tcW w:w="2335" w:type="dxa"/>
            <w:tcBorders>
              <w:top w:val="single" w:sz="4" w:space="0" w:color="000000"/>
              <w:left w:val="single" w:sz="4" w:space="0" w:color="000000"/>
              <w:bottom w:val="single" w:sz="4" w:space="0" w:color="000000"/>
            </w:tcBorders>
            <w:vAlign w:val="center"/>
          </w:tcPr>
          <w:p w14:paraId="0000000F" w14:textId="77777777" w:rsidR="000A3D19" w:rsidRPr="00C555F0" w:rsidRDefault="00E55773">
            <w:pPr>
              <w:jc w:val="center"/>
              <w:rPr>
                <w:rFonts w:ascii="Garamond" w:eastAsia="Calibri" w:hAnsi="Garamond" w:cstheme="majorHAnsi"/>
                <w:sz w:val="22"/>
                <w:szCs w:val="22"/>
              </w:rPr>
            </w:pPr>
            <w:r w:rsidRPr="00C555F0">
              <w:rPr>
                <w:rFonts w:ascii="Garamond" w:eastAsia="Calibri" w:hAnsi="Garamond" w:cstheme="majorHAnsi"/>
                <w:sz w:val="22"/>
                <w:szCs w:val="22"/>
              </w:rPr>
              <w:t xml:space="preserve">General requirements </w:t>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00000010" w14:textId="77777777" w:rsidR="000A3D19" w:rsidRPr="00C555F0" w:rsidRDefault="00E55773">
            <w:pPr>
              <w:numPr>
                <w:ilvl w:val="0"/>
                <w:numId w:val="2"/>
              </w:numPr>
              <w:pBdr>
                <w:top w:val="nil"/>
                <w:left w:val="nil"/>
                <w:bottom w:val="nil"/>
                <w:right w:val="nil"/>
                <w:between w:val="nil"/>
              </w:pBdr>
              <w:ind w:left="360"/>
              <w:rPr>
                <w:rFonts w:ascii="Garamond" w:eastAsia="Calibri" w:hAnsi="Garamond" w:cstheme="majorHAnsi"/>
                <w:color w:val="000000"/>
                <w:sz w:val="22"/>
                <w:szCs w:val="22"/>
              </w:rPr>
            </w:pPr>
            <w:r w:rsidRPr="00C555F0">
              <w:rPr>
                <w:rFonts w:ascii="Garamond" w:eastAsia="Calibri" w:hAnsi="Garamond" w:cstheme="majorHAnsi"/>
                <w:color w:val="000000"/>
                <w:sz w:val="22"/>
                <w:szCs w:val="22"/>
              </w:rPr>
              <w:t xml:space="preserve">Italian citizenship with the benefit of full civil and political rights within the State of Italy, whether belonging to the Republic, or </w:t>
            </w:r>
            <w:proofErr w:type="gramStart"/>
            <w:r w:rsidRPr="00C555F0">
              <w:rPr>
                <w:rFonts w:ascii="Garamond" w:eastAsia="Calibri" w:hAnsi="Garamond" w:cstheme="majorHAnsi"/>
                <w:color w:val="000000"/>
                <w:sz w:val="22"/>
                <w:szCs w:val="22"/>
              </w:rPr>
              <w:t>not;</w:t>
            </w:r>
            <w:proofErr w:type="gramEnd"/>
          </w:p>
          <w:p w14:paraId="00000011" w14:textId="77777777" w:rsidR="000A3D19" w:rsidRPr="00C555F0" w:rsidRDefault="00E55773">
            <w:pPr>
              <w:rPr>
                <w:rFonts w:ascii="Garamond" w:eastAsia="Calibri" w:hAnsi="Garamond" w:cstheme="majorHAnsi"/>
                <w:sz w:val="22"/>
                <w:szCs w:val="22"/>
              </w:rPr>
            </w:pPr>
            <w:r w:rsidRPr="00C555F0">
              <w:rPr>
                <w:rFonts w:ascii="Garamond" w:eastAsia="Calibri" w:hAnsi="Garamond" w:cstheme="majorHAnsi"/>
                <w:sz w:val="22"/>
                <w:szCs w:val="22"/>
              </w:rPr>
              <w:t>OR</w:t>
            </w:r>
          </w:p>
          <w:p w14:paraId="00000012" w14:textId="77777777" w:rsidR="000A3D19" w:rsidRPr="00C555F0" w:rsidRDefault="00E55773">
            <w:pPr>
              <w:numPr>
                <w:ilvl w:val="0"/>
                <w:numId w:val="2"/>
              </w:numPr>
              <w:pBdr>
                <w:top w:val="nil"/>
                <w:left w:val="nil"/>
                <w:bottom w:val="nil"/>
                <w:right w:val="nil"/>
                <w:between w:val="nil"/>
              </w:pBdr>
              <w:ind w:left="354" w:hanging="357"/>
              <w:rPr>
                <w:rFonts w:ascii="Garamond" w:eastAsia="Calibri" w:hAnsi="Garamond" w:cstheme="majorHAnsi"/>
                <w:color w:val="000000"/>
                <w:sz w:val="22"/>
                <w:szCs w:val="22"/>
              </w:rPr>
            </w:pPr>
            <w:r w:rsidRPr="00C555F0">
              <w:rPr>
                <w:rFonts w:ascii="Garamond" w:eastAsia="Calibri" w:hAnsi="Garamond" w:cstheme="majorHAnsi"/>
                <w:color w:val="000000"/>
                <w:sz w:val="22"/>
                <w:szCs w:val="22"/>
              </w:rPr>
              <w:t>Citizens of European Union Member States or other States, provided they meet the following requirements:</w:t>
            </w:r>
          </w:p>
          <w:p w14:paraId="00000013" w14:textId="77777777" w:rsidR="000A3D19" w:rsidRPr="00C555F0" w:rsidRDefault="00E55773">
            <w:pPr>
              <w:numPr>
                <w:ilvl w:val="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w:rFonts w:ascii="Garamond" w:eastAsia="Calibri" w:hAnsi="Garamond" w:cstheme="majorHAnsi"/>
                <w:color w:val="000000"/>
                <w:sz w:val="22"/>
                <w:szCs w:val="22"/>
              </w:rPr>
              <w:t>benefit of full civil and political rights in the country of origin or nationality (or explanation of the reasons for non-benefit</w:t>
            </w:r>
            <w:proofErr w:type="gramStart"/>
            <w:r w:rsidRPr="00C555F0">
              <w:rPr>
                <w:rFonts w:ascii="Garamond" w:eastAsia="Calibri" w:hAnsi="Garamond" w:cstheme="majorHAnsi"/>
                <w:color w:val="000000"/>
                <w:sz w:val="22"/>
                <w:szCs w:val="22"/>
              </w:rPr>
              <w:t>);</w:t>
            </w:r>
            <w:proofErr w:type="gramEnd"/>
            <w:r w:rsidRPr="00C555F0">
              <w:rPr>
                <w:rFonts w:ascii="Garamond" w:eastAsia="Calibri" w:hAnsi="Garamond" w:cstheme="majorHAnsi"/>
                <w:color w:val="000000"/>
                <w:sz w:val="22"/>
                <w:szCs w:val="22"/>
              </w:rPr>
              <w:t xml:space="preserve"> </w:t>
            </w:r>
          </w:p>
          <w:p w14:paraId="00000014" w14:textId="77777777" w:rsidR="000A3D19" w:rsidRPr="00C555F0" w:rsidRDefault="00E55773">
            <w:pPr>
              <w:numPr>
                <w:ilvl w:val="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w:rFonts w:ascii="Garamond" w:eastAsia="Calibri" w:hAnsi="Garamond" w:cstheme="majorHAnsi"/>
                <w:color w:val="000000"/>
                <w:sz w:val="22"/>
                <w:szCs w:val="22"/>
              </w:rPr>
              <w:t>possession of all the same requirements as for citizens of the Republic, with the sole exception of Italian citizenship, as detailed below.</w:t>
            </w:r>
          </w:p>
          <w:p w14:paraId="00000015" w14:textId="2E7BA1F7" w:rsidR="000A3D19" w:rsidRPr="00C555F0" w:rsidRDefault="00ED63BB">
            <w:pPr>
              <w:numPr>
                <w:ilvl w:val="0"/>
                <w:numId w:val="2"/>
              </w:numPr>
              <w:pBdr>
                <w:top w:val="nil"/>
                <w:left w:val="nil"/>
                <w:bottom w:val="nil"/>
                <w:right w:val="nil"/>
                <w:between w:val="nil"/>
              </w:pBdr>
              <w:ind w:left="360"/>
              <w:rPr>
                <w:rFonts w:ascii="Garamond" w:eastAsia="Calibri" w:hAnsi="Garamond" w:cstheme="majorHAnsi"/>
                <w:color w:val="000000"/>
                <w:sz w:val="22"/>
                <w:szCs w:val="22"/>
              </w:rPr>
            </w:pPr>
            <w:r w:rsidRPr="00C555F0">
              <w:rPr>
                <w:rFonts w:ascii="Garamond" w:eastAsia="Calibri" w:hAnsi="Garamond" w:cstheme="majorHAnsi"/>
                <w:color w:val="000000"/>
                <w:sz w:val="22"/>
                <w:szCs w:val="22"/>
              </w:rPr>
              <w:t>Having or n</w:t>
            </w:r>
            <w:r w:rsidR="00E55773" w:rsidRPr="00C555F0">
              <w:rPr>
                <w:rFonts w:ascii="Garamond" w:eastAsia="Calibri" w:hAnsi="Garamond" w:cstheme="majorHAnsi"/>
                <w:color w:val="000000"/>
                <w:sz w:val="22"/>
                <w:szCs w:val="22"/>
              </w:rPr>
              <w:t xml:space="preserve">ot having been the subject of criminal convictions or applications of penalties at their own request (plea bargaining), which have been confirmed as enforceable </w:t>
            </w:r>
            <w:proofErr w:type="gramStart"/>
            <w:r w:rsidR="00E55773" w:rsidRPr="00C555F0">
              <w:rPr>
                <w:rFonts w:ascii="Garamond" w:eastAsia="Calibri" w:hAnsi="Garamond" w:cstheme="majorHAnsi"/>
                <w:color w:val="000000"/>
                <w:sz w:val="22"/>
                <w:szCs w:val="22"/>
              </w:rPr>
              <w:t>convictions;</w:t>
            </w:r>
            <w:proofErr w:type="gramEnd"/>
          </w:p>
          <w:p w14:paraId="00000016" w14:textId="5379BC07" w:rsidR="000A3D19" w:rsidRPr="00C555F0" w:rsidRDefault="00ED63BB">
            <w:pPr>
              <w:numPr>
                <w:ilvl w:val="0"/>
                <w:numId w:val="2"/>
              </w:numPr>
              <w:pBdr>
                <w:top w:val="nil"/>
                <w:left w:val="nil"/>
                <w:bottom w:val="nil"/>
                <w:right w:val="nil"/>
                <w:between w:val="nil"/>
              </w:pBdr>
              <w:ind w:left="360"/>
              <w:rPr>
                <w:rFonts w:ascii="Garamond" w:eastAsia="Calibri" w:hAnsi="Garamond" w:cstheme="majorHAnsi"/>
                <w:color w:val="000000"/>
                <w:sz w:val="22"/>
                <w:szCs w:val="22"/>
              </w:rPr>
            </w:pPr>
            <w:r w:rsidRPr="00C555F0">
              <w:rPr>
                <w:rFonts w:ascii="Garamond" w:eastAsia="Calibri" w:hAnsi="Garamond" w:cstheme="majorHAnsi"/>
                <w:color w:val="000000"/>
                <w:sz w:val="22"/>
                <w:szCs w:val="22"/>
              </w:rPr>
              <w:t>Having or n</w:t>
            </w:r>
            <w:r w:rsidR="00E55773" w:rsidRPr="00C555F0">
              <w:rPr>
                <w:rFonts w:ascii="Garamond" w:eastAsia="Calibri" w:hAnsi="Garamond" w:cstheme="majorHAnsi"/>
                <w:color w:val="000000"/>
                <w:sz w:val="22"/>
                <w:szCs w:val="22"/>
              </w:rPr>
              <w:t>ot having been the subject of a conviction or any application of penalty at their own request (plea bargaining), which has not yet been confirmed as enforceable, for the offences referred to in Book 2, Title II, Chapter I of the Italian Criminal Code ("Offences committed by public officials against the public administration"</w:t>
            </w:r>
            <w:proofErr w:type="gramStart"/>
            <w:r w:rsidR="00E55773" w:rsidRPr="00C555F0">
              <w:rPr>
                <w:rFonts w:ascii="Garamond" w:eastAsia="Calibri" w:hAnsi="Garamond" w:cstheme="majorHAnsi"/>
                <w:color w:val="000000"/>
                <w:sz w:val="22"/>
                <w:szCs w:val="22"/>
              </w:rPr>
              <w:t>);</w:t>
            </w:r>
            <w:proofErr w:type="gramEnd"/>
          </w:p>
          <w:p w14:paraId="00000017" w14:textId="3500925A" w:rsidR="000A3D19" w:rsidRPr="00C555F0" w:rsidRDefault="00ED63BB">
            <w:pPr>
              <w:numPr>
                <w:ilvl w:val="0"/>
                <w:numId w:val="2"/>
              </w:numPr>
              <w:pBdr>
                <w:top w:val="nil"/>
                <w:left w:val="nil"/>
                <w:bottom w:val="nil"/>
                <w:right w:val="nil"/>
                <w:between w:val="nil"/>
              </w:pBdr>
              <w:ind w:left="360"/>
              <w:rPr>
                <w:rFonts w:ascii="Garamond" w:eastAsia="Calibri" w:hAnsi="Garamond" w:cstheme="majorHAnsi"/>
                <w:color w:val="000000"/>
                <w:sz w:val="22"/>
                <w:szCs w:val="22"/>
              </w:rPr>
            </w:pPr>
            <w:r w:rsidRPr="00C555F0">
              <w:rPr>
                <w:rFonts w:ascii="Garamond" w:eastAsia="Calibri" w:hAnsi="Garamond" w:cstheme="majorHAnsi"/>
                <w:color w:val="000000"/>
                <w:sz w:val="22"/>
                <w:szCs w:val="22"/>
              </w:rPr>
              <w:t>Having or n</w:t>
            </w:r>
            <w:r w:rsidR="00E55773" w:rsidRPr="00C555F0">
              <w:rPr>
                <w:rFonts w:ascii="Garamond" w:eastAsia="Calibri" w:hAnsi="Garamond" w:cstheme="majorHAnsi"/>
                <w:color w:val="000000"/>
                <w:sz w:val="22"/>
                <w:szCs w:val="22"/>
              </w:rPr>
              <w:t xml:space="preserve">ot having been dismissed or declared disqualified from employment for having obtained employment through the production of false documents or documents that are invalid and with no possibility of remedy, or for having carried out activities incompatible with employment relationships with the Public Administration, or with entities governed by private law but under public </w:t>
            </w:r>
            <w:proofErr w:type="gramStart"/>
            <w:r w:rsidR="00E55773" w:rsidRPr="00C555F0">
              <w:rPr>
                <w:rFonts w:ascii="Garamond" w:eastAsia="Calibri" w:hAnsi="Garamond" w:cstheme="majorHAnsi"/>
                <w:color w:val="000000"/>
                <w:sz w:val="22"/>
                <w:szCs w:val="22"/>
              </w:rPr>
              <w:t>control;</w:t>
            </w:r>
            <w:proofErr w:type="gramEnd"/>
          </w:p>
          <w:p w14:paraId="00000018" w14:textId="730738AF" w:rsidR="000A3D19" w:rsidRPr="00C555F0" w:rsidRDefault="00ED63BB">
            <w:pPr>
              <w:numPr>
                <w:ilvl w:val="0"/>
                <w:numId w:val="2"/>
              </w:numPr>
              <w:pBdr>
                <w:top w:val="nil"/>
                <w:left w:val="nil"/>
                <w:bottom w:val="nil"/>
                <w:right w:val="nil"/>
                <w:between w:val="nil"/>
              </w:pBdr>
              <w:ind w:left="360"/>
              <w:rPr>
                <w:rFonts w:ascii="Garamond" w:eastAsia="Calibri" w:hAnsi="Garamond" w:cstheme="majorHAnsi"/>
                <w:color w:val="000000"/>
                <w:sz w:val="22"/>
                <w:szCs w:val="22"/>
              </w:rPr>
            </w:pPr>
            <w:r w:rsidRPr="00C555F0">
              <w:rPr>
                <w:rFonts w:ascii="Garamond" w:eastAsia="Calibri" w:hAnsi="Garamond" w:cstheme="majorHAnsi"/>
                <w:color w:val="000000"/>
                <w:sz w:val="22"/>
                <w:szCs w:val="22"/>
              </w:rPr>
              <w:t>Having or n</w:t>
            </w:r>
            <w:r w:rsidR="00E55773" w:rsidRPr="00C555F0">
              <w:rPr>
                <w:rFonts w:ascii="Garamond" w:eastAsia="Calibri" w:hAnsi="Garamond" w:cstheme="majorHAnsi"/>
                <w:color w:val="000000"/>
                <w:sz w:val="22"/>
                <w:szCs w:val="22"/>
              </w:rPr>
              <w:t xml:space="preserve">ot having exercised authoritative or negotiating powers over the Edmund Mach Foundation (Article 53 paragraph 16 </w:t>
            </w:r>
            <w:proofErr w:type="spellStart"/>
            <w:r w:rsidR="00E55773" w:rsidRPr="00C555F0">
              <w:rPr>
                <w:rFonts w:ascii="Garamond" w:eastAsia="Calibri" w:hAnsi="Garamond" w:cstheme="majorHAnsi"/>
                <w:color w:val="000000"/>
                <w:sz w:val="22"/>
                <w:szCs w:val="22"/>
              </w:rPr>
              <w:t>ter</w:t>
            </w:r>
            <w:proofErr w:type="spellEnd"/>
            <w:r w:rsidR="00E55773" w:rsidRPr="00C555F0">
              <w:rPr>
                <w:rFonts w:ascii="Garamond" w:eastAsia="Calibri" w:hAnsi="Garamond" w:cstheme="majorHAnsi"/>
                <w:color w:val="000000"/>
                <w:sz w:val="22"/>
                <w:szCs w:val="22"/>
              </w:rPr>
              <w:t xml:space="preserve"> of Legislative decree 165/2001) during the previous three </w:t>
            </w:r>
            <w:proofErr w:type="gramStart"/>
            <w:r w:rsidR="00E55773" w:rsidRPr="00C555F0">
              <w:rPr>
                <w:rFonts w:ascii="Garamond" w:eastAsia="Calibri" w:hAnsi="Garamond" w:cstheme="majorHAnsi"/>
                <w:color w:val="000000"/>
                <w:sz w:val="22"/>
                <w:szCs w:val="22"/>
              </w:rPr>
              <w:t>years;</w:t>
            </w:r>
            <w:proofErr w:type="gramEnd"/>
          </w:p>
          <w:p w14:paraId="00000019" w14:textId="68568FF2" w:rsidR="000A3D19" w:rsidRPr="00C555F0" w:rsidRDefault="00796433">
            <w:pPr>
              <w:numPr>
                <w:ilvl w:val="0"/>
                <w:numId w:val="2"/>
              </w:numPr>
              <w:pBdr>
                <w:top w:val="nil"/>
                <w:left w:val="nil"/>
                <w:bottom w:val="nil"/>
                <w:right w:val="nil"/>
                <w:between w:val="nil"/>
              </w:pBdr>
              <w:ind w:left="360"/>
              <w:rPr>
                <w:rFonts w:ascii="Garamond" w:eastAsia="Calibri" w:hAnsi="Garamond" w:cstheme="majorHAnsi"/>
                <w:color w:val="000000"/>
                <w:sz w:val="22"/>
                <w:szCs w:val="22"/>
              </w:rPr>
            </w:pPr>
            <w:bookmarkStart w:id="0" w:name="_heading=h.gjdgxs" w:colFirst="0" w:colLast="0"/>
            <w:bookmarkEnd w:id="0"/>
            <w:r>
              <w:rPr>
                <w:rFonts w:ascii="Garamond" w:eastAsia="Calibri" w:hAnsi="Garamond" w:cstheme="majorHAnsi"/>
                <w:color w:val="000000"/>
                <w:sz w:val="22"/>
                <w:szCs w:val="22"/>
              </w:rPr>
              <w:t>N</w:t>
            </w:r>
            <w:r w:rsidR="00E55773" w:rsidRPr="00C555F0">
              <w:rPr>
                <w:rFonts w:ascii="Garamond" w:eastAsia="Calibri" w:hAnsi="Garamond" w:cstheme="majorHAnsi"/>
                <w:color w:val="000000"/>
                <w:sz w:val="22"/>
                <w:szCs w:val="22"/>
              </w:rPr>
              <w:t xml:space="preserve">ot having been dismissed for justified subjective reason nor just cause, nor having had their employment relationship terminated in application of Article 32 </w:t>
            </w:r>
            <w:proofErr w:type="spellStart"/>
            <w:r w:rsidR="00E55773" w:rsidRPr="00796433">
              <w:rPr>
                <w:rFonts w:ascii="Garamond" w:eastAsia="Calibri" w:hAnsi="Garamond" w:cstheme="majorHAnsi"/>
                <w:i/>
                <w:iCs/>
                <w:color w:val="000000"/>
                <w:sz w:val="22"/>
                <w:szCs w:val="22"/>
              </w:rPr>
              <w:t>quinques</w:t>
            </w:r>
            <w:proofErr w:type="spellEnd"/>
            <w:r w:rsidR="00E55773" w:rsidRPr="00C555F0">
              <w:rPr>
                <w:rFonts w:ascii="Garamond" w:eastAsia="Calibri" w:hAnsi="Garamond" w:cstheme="majorHAnsi"/>
                <w:color w:val="000000"/>
                <w:sz w:val="22"/>
                <w:szCs w:val="22"/>
              </w:rPr>
              <w:t xml:space="preserve"> of the Italian Criminal Code, because of failure to pass the probationary period for an employment relationship of indefinite duration and requiring the same qualifications as for this current </w:t>
            </w:r>
            <w:proofErr w:type="gramStart"/>
            <w:r w:rsidR="00E55773" w:rsidRPr="00C555F0">
              <w:rPr>
                <w:rFonts w:ascii="Garamond" w:eastAsia="Calibri" w:hAnsi="Garamond" w:cstheme="majorHAnsi"/>
                <w:color w:val="000000"/>
                <w:sz w:val="22"/>
                <w:szCs w:val="22"/>
              </w:rPr>
              <w:t>recruitment;</w:t>
            </w:r>
            <w:proofErr w:type="gramEnd"/>
          </w:p>
          <w:p w14:paraId="0000001A" w14:textId="77777777" w:rsidR="000A3D19" w:rsidRPr="00C555F0" w:rsidRDefault="00E55773">
            <w:pPr>
              <w:numPr>
                <w:ilvl w:val="0"/>
                <w:numId w:val="2"/>
              </w:numPr>
              <w:pBdr>
                <w:top w:val="nil"/>
                <w:left w:val="nil"/>
                <w:bottom w:val="nil"/>
                <w:right w:val="nil"/>
                <w:between w:val="nil"/>
              </w:pBdr>
              <w:ind w:left="360"/>
              <w:rPr>
                <w:rFonts w:ascii="Garamond" w:eastAsia="Calibri" w:hAnsi="Garamond" w:cstheme="majorHAnsi"/>
                <w:color w:val="000000"/>
                <w:sz w:val="22"/>
                <w:szCs w:val="22"/>
              </w:rPr>
            </w:pPr>
            <w:proofErr w:type="gramStart"/>
            <w:r w:rsidRPr="00C555F0">
              <w:rPr>
                <w:rFonts w:ascii="Garamond" w:eastAsia="Calibri" w:hAnsi="Garamond" w:cstheme="majorHAnsi"/>
                <w:color w:val="000000"/>
                <w:sz w:val="22"/>
                <w:szCs w:val="22"/>
              </w:rPr>
              <w:lastRenderedPageBreak/>
              <w:t>Being in compliance with</w:t>
            </w:r>
            <w:proofErr w:type="gramEnd"/>
            <w:r w:rsidRPr="00C555F0">
              <w:rPr>
                <w:rFonts w:ascii="Garamond" w:eastAsia="Calibri" w:hAnsi="Garamond" w:cstheme="majorHAnsi"/>
                <w:color w:val="000000"/>
                <w:sz w:val="22"/>
                <w:szCs w:val="22"/>
              </w:rPr>
              <w:t xml:space="preserve"> any obligations for military </w:t>
            </w:r>
            <w:proofErr w:type="gramStart"/>
            <w:r w:rsidRPr="00C555F0">
              <w:rPr>
                <w:rFonts w:ascii="Garamond" w:eastAsia="Calibri" w:hAnsi="Garamond" w:cstheme="majorHAnsi"/>
                <w:color w:val="000000"/>
                <w:sz w:val="22"/>
                <w:szCs w:val="22"/>
              </w:rPr>
              <w:t>service;</w:t>
            </w:r>
            <w:proofErr w:type="gramEnd"/>
          </w:p>
          <w:p w14:paraId="0000001B" w14:textId="77777777" w:rsidR="000A3D19" w:rsidRPr="00C555F0" w:rsidRDefault="00E55773">
            <w:pPr>
              <w:numPr>
                <w:ilvl w:val="0"/>
                <w:numId w:val="2"/>
              </w:numPr>
              <w:pBdr>
                <w:top w:val="nil"/>
                <w:left w:val="nil"/>
                <w:bottom w:val="nil"/>
                <w:right w:val="nil"/>
                <w:between w:val="nil"/>
              </w:pBdr>
              <w:ind w:left="360"/>
              <w:rPr>
                <w:rFonts w:ascii="Garamond" w:eastAsia="Calibri" w:hAnsi="Garamond" w:cstheme="majorHAnsi"/>
                <w:color w:val="000000"/>
                <w:sz w:val="22"/>
                <w:szCs w:val="22"/>
              </w:rPr>
            </w:pPr>
            <w:r w:rsidRPr="00C555F0">
              <w:rPr>
                <w:rFonts w:ascii="Garamond" w:eastAsia="Calibri" w:hAnsi="Garamond" w:cstheme="majorHAnsi"/>
                <w:color w:val="000000"/>
                <w:sz w:val="22"/>
                <w:szCs w:val="22"/>
              </w:rPr>
              <w:t xml:space="preserve">In the event of recruitment, being available to take service at Edmund Mach Foundation premises. </w:t>
            </w:r>
          </w:p>
        </w:tc>
      </w:tr>
      <w:tr w:rsidR="000A3D19" w:rsidRPr="00C555F0" w14:paraId="5A3937EA" w14:textId="77777777">
        <w:trPr>
          <w:trHeight w:val="705"/>
        </w:trPr>
        <w:tc>
          <w:tcPr>
            <w:tcW w:w="2335" w:type="dxa"/>
            <w:tcBorders>
              <w:top w:val="single" w:sz="4" w:space="0" w:color="000000"/>
              <w:left w:val="single" w:sz="4" w:space="0" w:color="000000"/>
              <w:bottom w:val="single" w:sz="4" w:space="0" w:color="000000"/>
            </w:tcBorders>
            <w:vAlign w:val="center"/>
          </w:tcPr>
          <w:p w14:paraId="0000001D" w14:textId="77777777" w:rsidR="000A3D19" w:rsidRPr="00C555F0" w:rsidRDefault="00E55773">
            <w:pPr>
              <w:jc w:val="center"/>
              <w:rPr>
                <w:rFonts w:ascii="Garamond" w:eastAsia="Calibri" w:hAnsi="Garamond" w:cstheme="majorHAnsi"/>
                <w:sz w:val="22"/>
                <w:szCs w:val="22"/>
              </w:rPr>
            </w:pPr>
            <w:r w:rsidRPr="00C555F0">
              <w:rPr>
                <w:rFonts w:ascii="Garamond" w:eastAsia="Calibri" w:hAnsi="Garamond" w:cstheme="majorHAnsi"/>
                <w:sz w:val="22"/>
                <w:szCs w:val="22"/>
              </w:rPr>
              <w:lastRenderedPageBreak/>
              <w:t>Physical suitability for the specific work</w:t>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0000001E" w14:textId="77777777" w:rsidR="000A3D19" w:rsidRPr="00C555F0" w:rsidRDefault="00E55773">
            <w:pPr>
              <w:rPr>
                <w:rFonts w:ascii="Garamond" w:hAnsi="Garamond" w:cstheme="majorHAnsi"/>
                <w:sz w:val="22"/>
                <w:szCs w:val="22"/>
              </w:rPr>
            </w:pPr>
            <w:r w:rsidRPr="00C555F0">
              <w:rPr>
                <w:rFonts w:ascii="Garamond" w:eastAsia="Calibri" w:hAnsi="Garamond" w:cstheme="majorHAnsi"/>
                <w:sz w:val="22"/>
                <w:szCs w:val="22"/>
              </w:rPr>
              <w:t xml:space="preserve">Edmund Mach Foundation will assess the specific risks connected to the work, and if </w:t>
            </w:r>
            <w:proofErr w:type="gramStart"/>
            <w:r w:rsidRPr="00C555F0">
              <w:rPr>
                <w:rFonts w:ascii="Garamond" w:eastAsia="Calibri" w:hAnsi="Garamond" w:cstheme="majorHAnsi"/>
                <w:sz w:val="22"/>
                <w:szCs w:val="22"/>
              </w:rPr>
              <w:t>necessary</w:t>
            </w:r>
            <w:proofErr w:type="gramEnd"/>
            <w:r w:rsidRPr="00C555F0">
              <w:rPr>
                <w:rFonts w:ascii="Garamond" w:eastAsia="Calibri" w:hAnsi="Garamond" w:cstheme="majorHAnsi"/>
                <w:sz w:val="22"/>
                <w:szCs w:val="22"/>
              </w:rPr>
              <w:t xml:space="preserve"> request a preventive medical examination, pursuant to art. 41 of Legislative Decree 81/2008, </w:t>
            </w:r>
            <w:proofErr w:type="gramStart"/>
            <w:r w:rsidRPr="00C555F0">
              <w:rPr>
                <w:rFonts w:ascii="Garamond" w:eastAsia="Calibri" w:hAnsi="Garamond" w:cstheme="majorHAnsi"/>
                <w:sz w:val="22"/>
                <w:szCs w:val="22"/>
              </w:rPr>
              <w:t>in order to</w:t>
            </w:r>
            <w:proofErr w:type="gramEnd"/>
            <w:r w:rsidRPr="00C555F0">
              <w:rPr>
                <w:rFonts w:ascii="Garamond" w:eastAsia="Calibri" w:hAnsi="Garamond" w:cstheme="majorHAnsi"/>
                <w:sz w:val="22"/>
                <w:szCs w:val="22"/>
              </w:rPr>
              <w:t xml:space="preserve"> ascertain the physical suitability of the employee and absence of contraindications to the work for which they are to be employed. In case of physical unsuitability or suitability with limitations, the Foundation reserves the right not to proceed with recruitment or to withdraw from the contract if it has already been </w:t>
            </w:r>
            <w:proofErr w:type="gramStart"/>
            <w:r w:rsidRPr="00C555F0">
              <w:rPr>
                <w:rFonts w:ascii="Garamond" w:eastAsia="Calibri" w:hAnsi="Garamond" w:cstheme="majorHAnsi"/>
                <w:sz w:val="22"/>
                <w:szCs w:val="22"/>
              </w:rPr>
              <w:t>entered into</w:t>
            </w:r>
            <w:proofErr w:type="gramEnd"/>
            <w:r w:rsidRPr="00C555F0">
              <w:rPr>
                <w:rFonts w:ascii="Garamond" w:eastAsia="Calibri" w:hAnsi="Garamond" w:cstheme="majorHAnsi"/>
                <w:sz w:val="22"/>
                <w:szCs w:val="22"/>
              </w:rPr>
              <w:t>.</w:t>
            </w:r>
          </w:p>
        </w:tc>
      </w:tr>
      <w:tr w:rsidR="0071165F" w:rsidRPr="00C555F0" w14:paraId="4C68E1E5" w14:textId="77777777">
        <w:trPr>
          <w:trHeight w:val="705"/>
        </w:trPr>
        <w:tc>
          <w:tcPr>
            <w:tcW w:w="2335" w:type="dxa"/>
            <w:tcBorders>
              <w:top w:val="single" w:sz="4" w:space="0" w:color="000000"/>
              <w:left w:val="single" w:sz="4" w:space="0" w:color="000000"/>
              <w:bottom w:val="single" w:sz="4" w:space="0" w:color="000000"/>
            </w:tcBorders>
            <w:vAlign w:val="center"/>
          </w:tcPr>
          <w:p w14:paraId="690CC39E" w14:textId="13300816" w:rsidR="0071165F" w:rsidRPr="00B07A60" w:rsidRDefault="0071165F" w:rsidP="00B07A60">
            <w:pPr>
              <w:jc w:val="center"/>
              <w:rPr>
                <w:rFonts w:ascii="Garamond" w:eastAsia="Calibri" w:hAnsi="Garamond" w:cstheme="majorHAnsi"/>
                <w:sz w:val="22"/>
                <w:szCs w:val="22"/>
              </w:rPr>
            </w:pPr>
            <w:r w:rsidRPr="0071165F">
              <w:rPr>
                <w:rFonts w:ascii="Garamond" w:eastAsia="Calibri" w:hAnsi="Garamond" w:cstheme="majorHAnsi"/>
                <w:sz w:val="22"/>
                <w:szCs w:val="22"/>
              </w:rPr>
              <w:t>Exclusion from the recruitment process</w:t>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29B97FCF" w14:textId="716B9946" w:rsidR="0071165F" w:rsidRPr="00C555F0" w:rsidRDefault="0071165F" w:rsidP="0071165F">
            <w:pPr>
              <w:rPr>
                <w:rFonts w:ascii="Garamond" w:eastAsia="Calibri" w:hAnsi="Garamond" w:cstheme="majorHAnsi"/>
                <w:sz w:val="22"/>
                <w:szCs w:val="22"/>
              </w:rPr>
            </w:pPr>
            <w:r w:rsidRPr="0071165F">
              <w:rPr>
                <w:rFonts w:ascii="Garamond" w:eastAsia="Calibri" w:hAnsi="Garamond" w:cstheme="majorHAnsi"/>
                <w:sz w:val="22"/>
                <w:szCs w:val="22"/>
              </w:rPr>
              <w:t>The following may not participate in the recruitment process: temporary staff who have been employed for the Foundation in an equivalent.</w:t>
            </w:r>
          </w:p>
        </w:tc>
      </w:tr>
      <w:tr w:rsidR="000A3D19" w:rsidRPr="00C555F0" w14:paraId="39D4F998" w14:textId="77777777" w:rsidTr="00F95C97">
        <w:trPr>
          <w:trHeight w:val="2991"/>
        </w:trPr>
        <w:tc>
          <w:tcPr>
            <w:tcW w:w="2335" w:type="dxa"/>
            <w:tcBorders>
              <w:top w:val="single" w:sz="4" w:space="0" w:color="000000"/>
              <w:left w:val="single" w:sz="4" w:space="0" w:color="000000"/>
              <w:bottom w:val="single" w:sz="4" w:space="0" w:color="000000"/>
            </w:tcBorders>
            <w:vAlign w:val="center"/>
          </w:tcPr>
          <w:p w14:paraId="00000023" w14:textId="77777777" w:rsidR="000A3D19" w:rsidRPr="00A579EC" w:rsidRDefault="00E55773">
            <w:pPr>
              <w:jc w:val="center"/>
              <w:rPr>
                <w:rFonts w:ascii="Garamond" w:eastAsia="Calibri" w:hAnsi="Garamond" w:cstheme="majorHAnsi"/>
                <w:sz w:val="22"/>
                <w:szCs w:val="22"/>
              </w:rPr>
            </w:pPr>
            <w:r w:rsidRPr="00A579EC">
              <w:rPr>
                <w:rFonts w:ascii="Garamond" w:eastAsia="Calibri" w:hAnsi="Garamond" w:cstheme="majorHAnsi"/>
                <w:sz w:val="22"/>
                <w:szCs w:val="22"/>
              </w:rPr>
              <w:t>Job description</w:t>
            </w:r>
            <w:r w:rsidRPr="00A579EC">
              <w:rPr>
                <w:rFonts w:ascii="Garamond" w:eastAsia="Calibri" w:hAnsi="Garamond" w:cstheme="majorHAnsi"/>
                <w:sz w:val="22"/>
                <w:szCs w:val="22"/>
              </w:rPr>
              <w:tab/>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2D01D593" w14:textId="2D819DFB" w:rsidR="00594359" w:rsidRPr="00ED36EB" w:rsidRDefault="00B02E98" w:rsidP="00594359">
            <w:pPr>
              <w:rPr>
                <w:rFonts w:ascii="Garamond" w:eastAsia="Calibri" w:hAnsi="Garamond" w:cstheme="majorHAnsi"/>
                <w:sz w:val="22"/>
                <w:szCs w:val="22"/>
              </w:rPr>
            </w:pPr>
            <w:r w:rsidRPr="00ED36EB">
              <w:rPr>
                <w:rFonts w:ascii="Garamond" w:eastAsia="Calibri" w:hAnsi="Garamond" w:cstheme="majorHAnsi"/>
                <w:sz w:val="22"/>
                <w:szCs w:val="22"/>
              </w:rPr>
              <w:t xml:space="preserve">The position is funded within the Horizon Europe project “FRUITDIV” </w:t>
            </w:r>
            <w:r w:rsidR="00594359" w:rsidRPr="00ED36EB">
              <w:rPr>
                <w:rFonts w:ascii="Garamond" w:eastAsia="Calibri" w:hAnsi="Garamond" w:cstheme="majorHAnsi"/>
                <w:sz w:val="22"/>
                <w:szCs w:val="22"/>
              </w:rPr>
              <w:t>and focuses on the generation, integration, and analysis of genomic and multi-omics data from fruit tree species and their crop wild relatives (CWR).</w:t>
            </w:r>
          </w:p>
          <w:p w14:paraId="3A6B2C10" w14:textId="77777777" w:rsidR="00594359" w:rsidRPr="00ED36EB" w:rsidRDefault="00594359" w:rsidP="00594359">
            <w:pPr>
              <w:rPr>
                <w:rFonts w:ascii="Garamond" w:eastAsia="Calibri" w:hAnsi="Garamond" w:cstheme="majorHAnsi"/>
                <w:sz w:val="22"/>
                <w:szCs w:val="22"/>
              </w:rPr>
            </w:pPr>
          </w:p>
          <w:p w14:paraId="3C863C7A" w14:textId="33B03FC7" w:rsidR="00594359" w:rsidRPr="00ED36EB" w:rsidRDefault="00594359" w:rsidP="00594359">
            <w:pPr>
              <w:rPr>
                <w:rFonts w:ascii="Garamond" w:eastAsia="Calibri" w:hAnsi="Garamond" w:cstheme="majorHAnsi"/>
                <w:sz w:val="22"/>
                <w:szCs w:val="22"/>
              </w:rPr>
            </w:pPr>
            <w:r w:rsidRPr="00ED36EB">
              <w:rPr>
                <w:rFonts w:ascii="Garamond" w:eastAsia="Calibri" w:hAnsi="Garamond" w:cstheme="majorHAnsi"/>
                <w:sz w:val="22"/>
                <w:szCs w:val="22"/>
              </w:rPr>
              <w:t>The position will involve active collaboration with international partners, contributing to high-quality genome assemblies, pangenome construction, and the development of integrated data resources to support breeding and genetic improvement programs.</w:t>
            </w:r>
          </w:p>
          <w:p w14:paraId="04CAE5EC" w14:textId="77777777" w:rsidR="00594359" w:rsidRPr="00ED36EB" w:rsidRDefault="00594359" w:rsidP="00594359">
            <w:pPr>
              <w:rPr>
                <w:rFonts w:ascii="Garamond" w:eastAsia="Calibri" w:hAnsi="Garamond" w:cstheme="majorHAnsi"/>
                <w:sz w:val="22"/>
                <w:szCs w:val="22"/>
              </w:rPr>
            </w:pPr>
          </w:p>
          <w:p w14:paraId="0000002A" w14:textId="76E33ACA" w:rsidR="00B02E98" w:rsidRPr="00ED36EB" w:rsidRDefault="00594359" w:rsidP="00594359">
            <w:pPr>
              <w:rPr>
                <w:rFonts w:ascii="Garamond" w:eastAsia="Calibri" w:hAnsi="Garamond" w:cstheme="majorHAnsi"/>
                <w:sz w:val="22"/>
                <w:szCs w:val="22"/>
              </w:rPr>
            </w:pPr>
            <w:r w:rsidRPr="00ED36EB">
              <w:rPr>
                <w:rFonts w:ascii="Garamond" w:eastAsia="Calibri" w:hAnsi="Garamond" w:cstheme="majorHAnsi"/>
                <w:sz w:val="22"/>
                <w:szCs w:val="22"/>
              </w:rPr>
              <w:t>The successful candidate is expected to interact closely with other work packages (WPs) and international partners to ensure data harmonisation, sharing, and cross-species integration within the FRUITDIV framework, demonstrating strong communication and problem-solving skills, and the ability to work effectively in a multidisciplinary research environment.</w:t>
            </w:r>
          </w:p>
        </w:tc>
      </w:tr>
      <w:tr w:rsidR="000A3D19" w:rsidRPr="00C555F0" w14:paraId="3A781070" w14:textId="77777777" w:rsidTr="00F07A03">
        <w:trPr>
          <w:trHeight w:val="908"/>
        </w:trPr>
        <w:tc>
          <w:tcPr>
            <w:tcW w:w="2335" w:type="dxa"/>
            <w:tcBorders>
              <w:top w:val="single" w:sz="4" w:space="0" w:color="000000"/>
              <w:left w:val="single" w:sz="4" w:space="0" w:color="000000"/>
              <w:bottom w:val="single" w:sz="4" w:space="0" w:color="000000"/>
            </w:tcBorders>
            <w:vAlign w:val="center"/>
          </w:tcPr>
          <w:p w14:paraId="0000002C" w14:textId="77777777" w:rsidR="000A3D19" w:rsidRPr="00A579EC" w:rsidRDefault="00E55773">
            <w:pPr>
              <w:jc w:val="center"/>
              <w:rPr>
                <w:rFonts w:ascii="Garamond" w:eastAsia="Calibri" w:hAnsi="Garamond" w:cstheme="majorHAnsi"/>
                <w:sz w:val="22"/>
                <w:szCs w:val="22"/>
                <w:shd w:val="clear" w:color="auto" w:fill="FF9900"/>
              </w:rPr>
            </w:pPr>
            <w:r w:rsidRPr="00A579EC">
              <w:rPr>
                <w:rFonts w:ascii="Garamond" w:eastAsia="Calibri" w:hAnsi="Garamond" w:cstheme="majorHAnsi"/>
                <w:sz w:val="22"/>
                <w:szCs w:val="22"/>
              </w:rPr>
              <w:t>Duties</w:t>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747F6964" w14:textId="77777777" w:rsidR="00594359" w:rsidRPr="00ED36EB" w:rsidRDefault="00594359" w:rsidP="00594359">
            <w:pPr>
              <w:rPr>
                <w:rFonts w:ascii="Garamond" w:eastAsia="Calibri" w:hAnsi="Garamond" w:cstheme="majorHAnsi"/>
                <w:sz w:val="22"/>
                <w:szCs w:val="22"/>
              </w:rPr>
            </w:pPr>
            <w:r w:rsidRPr="00ED36EB">
              <w:rPr>
                <w:rFonts w:ascii="Garamond" w:eastAsia="Calibri" w:hAnsi="Garamond" w:cstheme="majorHAnsi"/>
                <w:sz w:val="22"/>
                <w:szCs w:val="22"/>
              </w:rPr>
              <w:t xml:space="preserve">The postdoctoral researcher will contribute to </w:t>
            </w:r>
            <w:r w:rsidRPr="00ED36EB">
              <w:rPr>
                <w:rFonts w:ascii="Garamond" w:eastAsia="Calibri" w:hAnsi="Garamond" w:cstheme="majorHAnsi"/>
                <w:b/>
                <w:bCs/>
                <w:sz w:val="22"/>
                <w:szCs w:val="22"/>
              </w:rPr>
              <w:t xml:space="preserve">Work Package 4 – “Integrated </w:t>
            </w:r>
            <w:proofErr w:type="spellStart"/>
            <w:r w:rsidRPr="00ED36EB">
              <w:rPr>
                <w:rFonts w:ascii="Garamond" w:eastAsia="Calibri" w:hAnsi="Garamond" w:cstheme="majorHAnsi"/>
                <w:b/>
                <w:bCs/>
                <w:sz w:val="22"/>
                <w:szCs w:val="22"/>
              </w:rPr>
              <w:t>multiomics</w:t>
            </w:r>
            <w:proofErr w:type="spellEnd"/>
            <w:r w:rsidRPr="00ED36EB">
              <w:rPr>
                <w:rFonts w:ascii="Garamond" w:eastAsia="Calibri" w:hAnsi="Garamond" w:cstheme="majorHAnsi"/>
                <w:b/>
                <w:bCs/>
                <w:sz w:val="22"/>
                <w:szCs w:val="22"/>
              </w:rPr>
              <w:t xml:space="preserve"> resources for data analysis, visualisation and sharing”</w:t>
            </w:r>
            <w:r w:rsidRPr="00ED36EB">
              <w:rPr>
                <w:rFonts w:ascii="Garamond" w:eastAsia="Calibri" w:hAnsi="Garamond" w:cstheme="majorHAnsi"/>
                <w:sz w:val="22"/>
                <w:szCs w:val="22"/>
              </w:rPr>
              <w:t xml:space="preserve"> within the FRUITDIV project, under the supervision of the WP leader at FEM.</w:t>
            </w:r>
          </w:p>
          <w:p w14:paraId="32E095C0" w14:textId="77777777" w:rsidR="00A728C1" w:rsidRPr="00ED36EB" w:rsidRDefault="00A728C1" w:rsidP="00594359">
            <w:pPr>
              <w:rPr>
                <w:rFonts w:ascii="Garamond" w:eastAsia="Calibri" w:hAnsi="Garamond" w:cstheme="majorHAnsi"/>
                <w:sz w:val="22"/>
                <w:szCs w:val="22"/>
              </w:rPr>
            </w:pPr>
          </w:p>
          <w:p w14:paraId="56FB29C5" w14:textId="77777777" w:rsidR="00594359" w:rsidRPr="00ED36EB" w:rsidRDefault="00594359" w:rsidP="00594359">
            <w:pPr>
              <w:rPr>
                <w:rFonts w:ascii="Garamond" w:eastAsia="Calibri" w:hAnsi="Garamond" w:cstheme="majorHAnsi"/>
                <w:sz w:val="22"/>
                <w:szCs w:val="22"/>
              </w:rPr>
            </w:pPr>
            <w:r w:rsidRPr="00ED36EB">
              <w:rPr>
                <w:rFonts w:ascii="Garamond" w:eastAsia="Calibri" w:hAnsi="Garamond" w:cstheme="majorHAnsi"/>
                <w:sz w:val="22"/>
                <w:szCs w:val="22"/>
              </w:rPr>
              <w:t>Main duties and responsibilities include:</w:t>
            </w:r>
          </w:p>
          <w:p w14:paraId="177FA880" w14:textId="30B23652" w:rsidR="00594359" w:rsidRPr="00ED36EB" w:rsidRDefault="00594359" w:rsidP="00ED36EB">
            <w:pPr>
              <w:numPr>
                <w:ilvl w:val="0"/>
                <w:numId w:val="2"/>
              </w:numPr>
              <w:ind w:left="360"/>
              <w:rPr>
                <w:rFonts w:ascii="Garamond" w:eastAsia="Calibri" w:hAnsi="Garamond" w:cstheme="majorHAnsi"/>
                <w:color w:val="000000"/>
                <w:sz w:val="22"/>
                <w:szCs w:val="22"/>
              </w:rPr>
            </w:pPr>
            <w:r w:rsidRPr="00ED36EB">
              <w:rPr>
                <w:rFonts w:ascii="Garamond" w:eastAsia="Calibri" w:hAnsi="Garamond" w:cstheme="majorHAnsi"/>
                <w:color w:val="000000"/>
                <w:sz w:val="22"/>
                <w:szCs w:val="22"/>
              </w:rPr>
              <w:t xml:space="preserve">Contributing to the </w:t>
            </w:r>
            <w:r w:rsidRPr="00ED36EB">
              <w:rPr>
                <w:rFonts w:ascii="Garamond" w:eastAsia="Calibri" w:hAnsi="Garamond" w:cstheme="majorHAnsi"/>
                <w:b/>
                <w:bCs/>
                <w:color w:val="000000"/>
                <w:sz w:val="22"/>
                <w:szCs w:val="22"/>
              </w:rPr>
              <w:t>generation, processing, and curation</w:t>
            </w:r>
            <w:r w:rsidRPr="00ED36EB">
              <w:rPr>
                <w:rFonts w:ascii="Garamond" w:eastAsia="Calibri" w:hAnsi="Garamond" w:cstheme="majorHAnsi"/>
                <w:color w:val="000000"/>
                <w:sz w:val="22"/>
                <w:szCs w:val="22"/>
              </w:rPr>
              <w:t xml:space="preserve"> of genomic and transcriptomic datasets from fruit tree species and their crop wild relatives (CWRs</w:t>
            </w:r>
            <w:proofErr w:type="gramStart"/>
            <w:r w:rsidRPr="00ED36EB">
              <w:rPr>
                <w:rFonts w:ascii="Garamond" w:eastAsia="Calibri" w:hAnsi="Garamond" w:cstheme="majorHAnsi"/>
                <w:color w:val="000000"/>
                <w:sz w:val="22"/>
                <w:szCs w:val="22"/>
              </w:rPr>
              <w:t>);</w:t>
            </w:r>
            <w:proofErr w:type="gramEnd"/>
          </w:p>
          <w:p w14:paraId="3F414186" w14:textId="3BF88F03" w:rsidR="00594359" w:rsidRPr="00ED36EB" w:rsidRDefault="00594359" w:rsidP="00ED36EB">
            <w:pPr>
              <w:numPr>
                <w:ilvl w:val="0"/>
                <w:numId w:val="2"/>
              </w:numPr>
              <w:ind w:left="360"/>
              <w:rPr>
                <w:rFonts w:ascii="Garamond" w:eastAsia="Calibri" w:hAnsi="Garamond" w:cstheme="majorHAnsi"/>
                <w:color w:val="000000"/>
                <w:sz w:val="22"/>
                <w:szCs w:val="22"/>
              </w:rPr>
            </w:pPr>
            <w:r w:rsidRPr="00ED36EB">
              <w:rPr>
                <w:rFonts w:ascii="Garamond" w:eastAsia="Calibri" w:hAnsi="Garamond" w:cstheme="majorHAnsi"/>
                <w:color w:val="000000"/>
                <w:sz w:val="22"/>
                <w:szCs w:val="22"/>
              </w:rPr>
              <w:t xml:space="preserve">Participating in </w:t>
            </w:r>
            <w:r w:rsidRPr="00ED36EB">
              <w:rPr>
                <w:rFonts w:ascii="Garamond" w:eastAsia="Calibri" w:hAnsi="Garamond" w:cstheme="majorHAnsi"/>
                <w:b/>
                <w:bCs/>
                <w:color w:val="000000"/>
                <w:sz w:val="22"/>
                <w:szCs w:val="22"/>
              </w:rPr>
              <w:t>high-quality genome assembly</w:t>
            </w:r>
            <w:r w:rsidRPr="00ED36EB">
              <w:rPr>
                <w:rFonts w:ascii="Garamond" w:eastAsia="Calibri" w:hAnsi="Garamond" w:cstheme="majorHAnsi"/>
                <w:color w:val="000000"/>
                <w:sz w:val="22"/>
                <w:szCs w:val="22"/>
              </w:rPr>
              <w:t xml:space="preserve"> and </w:t>
            </w:r>
            <w:r w:rsidRPr="00ED36EB">
              <w:rPr>
                <w:rFonts w:ascii="Garamond" w:eastAsia="Calibri" w:hAnsi="Garamond" w:cstheme="majorHAnsi"/>
                <w:b/>
                <w:bCs/>
                <w:color w:val="000000"/>
                <w:sz w:val="22"/>
                <w:szCs w:val="22"/>
              </w:rPr>
              <w:t>pangenome construction</w:t>
            </w:r>
            <w:r w:rsidRPr="00ED36EB">
              <w:rPr>
                <w:rFonts w:ascii="Garamond" w:eastAsia="Calibri" w:hAnsi="Garamond" w:cstheme="majorHAnsi"/>
                <w:color w:val="000000"/>
                <w:sz w:val="22"/>
                <w:szCs w:val="22"/>
              </w:rPr>
              <w:t xml:space="preserve"> for selected taxa (e.g., </w:t>
            </w:r>
            <w:r w:rsidR="0001607A" w:rsidRPr="00ED36EB">
              <w:rPr>
                <w:rFonts w:ascii="Garamond" w:eastAsia="Calibri" w:hAnsi="Garamond" w:cstheme="majorHAnsi"/>
                <w:color w:val="000000"/>
                <w:sz w:val="22"/>
                <w:szCs w:val="22"/>
              </w:rPr>
              <w:t>Malus</w:t>
            </w:r>
            <w:proofErr w:type="gramStart"/>
            <w:r w:rsidRPr="00ED36EB">
              <w:rPr>
                <w:rFonts w:ascii="Garamond" w:eastAsia="Calibri" w:hAnsi="Garamond" w:cstheme="majorHAnsi"/>
                <w:color w:val="000000"/>
                <w:sz w:val="22"/>
                <w:szCs w:val="22"/>
              </w:rPr>
              <w:t>);</w:t>
            </w:r>
            <w:proofErr w:type="gramEnd"/>
          </w:p>
          <w:p w14:paraId="609392D7" w14:textId="2D80B14C" w:rsidR="00594359" w:rsidRPr="00ED36EB" w:rsidRDefault="00594359" w:rsidP="00ED36EB">
            <w:pPr>
              <w:numPr>
                <w:ilvl w:val="0"/>
                <w:numId w:val="2"/>
              </w:numPr>
              <w:ind w:left="360"/>
              <w:rPr>
                <w:rFonts w:ascii="Garamond" w:eastAsia="Calibri" w:hAnsi="Garamond" w:cstheme="majorHAnsi"/>
                <w:color w:val="000000"/>
                <w:sz w:val="22"/>
                <w:szCs w:val="22"/>
              </w:rPr>
            </w:pPr>
            <w:r w:rsidRPr="00ED36EB">
              <w:rPr>
                <w:rFonts w:ascii="Garamond" w:eastAsia="Calibri" w:hAnsi="Garamond" w:cstheme="majorHAnsi"/>
                <w:color w:val="000000"/>
                <w:sz w:val="22"/>
                <w:szCs w:val="22"/>
              </w:rPr>
              <w:t>Developing and</w:t>
            </w:r>
            <w:r w:rsidR="00682852" w:rsidRPr="00ED36EB">
              <w:rPr>
                <w:rFonts w:ascii="Garamond" w:eastAsia="Calibri" w:hAnsi="Garamond" w:cstheme="majorHAnsi"/>
                <w:color w:val="000000"/>
                <w:sz w:val="22"/>
                <w:szCs w:val="22"/>
              </w:rPr>
              <w:t>/or</w:t>
            </w:r>
            <w:r w:rsidRPr="00ED36EB">
              <w:rPr>
                <w:rFonts w:ascii="Garamond" w:eastAsia="Calibri" w:hAnsi="Garamond" w:cstheme="majorHAnsi"/>
                <w:color w:val="000000"/>
                <w:sz w:val="22"/>
                <w:szCs w:val="22"/>
              </w:rPr>
              <w:t xml:space="preserve"> </w:t>
            </w:r>
            <w:r w:rsidRPr="00ED36EB">
              <w:rPr>
                <w:rFonts w:ascii="Garamond" w:eastAsia="Calibri" w:hAnsi="Garamond" w:cstheme="majorHAnsi"/>
                <w:b/>
                <w:bCs/>
                <w:color w:val="000000"/>
                <w:sz w:val="22"/>
                <w:szCs w:val="22"/>
              </w:rPr>
              <w:t>applying bioinformatics pipelines</w:t>
            </w:r>
            <w:r w:rsidRPr="00ED36EB">
              <w:rPr>
                <w:rFonts w:ascii="Garamond" w:eastAsia="Calibri" w:hAnsi="Garamond" w:cstheme="majorHAnsi"/>
                <w:color w:val="000000"/>
                <w:sz w:val="22"/>
                <w:szCs w:val="22"/>
              </w:rPr>
              <w:t xml:space="preserve"> for data annotation, integration, and visualisation, following FAIR data </w:t>
            </w:r>
            <w:proofErr w:type="gramStart"/>
            <w:r w:rsidRPr="00ED36EB">
              <w:rPr>
                <w:rFonts w:ascii="Garamond" w:eastAsia="Calibri" w:hAnsi="Garamond" w:cstheme="majorHAnsi"/>
                <w:color w:val="000000"/>
                <w:sz w:val="22"/>
                <w:szCs w:val="22"/>
              </w:rPr>
              <w:t>principles;</w:t>
            </w:r>
            <w:proofErr w:type="gramEnd"/>
          </w:p>
          <w:p w14:paraId="26D26E1F" w14:textId="77777777" w:rsidR="00594359" w:rsidRPr="00ED36EB" w:rsidRDefault="00594359" w:rsidP="00ED36EB">
            <w:pPr>
              <w:numPr>
                <w:ilvl w:val="0"/>
                <w:numId w:val="2"/>
              </w:numPr>
              <w:ind w:left="360"/>
              <w:rPr>
                <w:rFonts w:ascii="Garamond" w:eastAsia="Calibri" w:hAnsi="Garamond" w:cstheme="majorHAnsi"/>
                <w:color w:val="000000"/>
                <w:sz w:val="22"/>
                <w:szCs w:val="22"/>
              </w:rPr>
            </w:pPr>
            <w:r w:rsidRPr="00ED36EB">
              <w:rPr>
                <w:rFonts w:ascii="Garamond" w:eastAsia="Calibri" w:hAnsi="Garamond" w:cstheme="majorHAnsi"/>
                <w:color w:val="000000"/>
                <w:sz w:val="22"/>
                <w:szCs w:val="22"/>
              </w:rPr>
              <w:t xml:space="preserve">Performing </w:t>
            </w:r>
            <w:r w:rsidRPr="00ED36EB">
              <w:rPr>
                <w:rFonts w:ascii="Garamond" w:eastAsia="Calibri" w:hAnsi="Garamond" w:cstheme="majorHAnsi"/>
                <w:b/>
                <w:bCs/>
                <w:color w:val="000000"/>
                <w:sz w:val="22"/>
                <w:szCs w:val="22"/>
              </w:rPr>
              <w:t>comparative genomics and multi-omics</w:t>
            </w:r>
            <w:r w:rsidRPr="00ED36EB">
              <w:rPr>
                <w:rFonts w:ascii="Garamond" w:eastAsia="Calibri" w:hAnsi="Garamond" w:cstheme="majorHAnsi"/>
                <w:color w:val="000000"/>
                <w:sz w:val="22"/>
                <w:szCs w:val="22"/>
              </w:rPr>
              <w:t xml:space="preserve"> analyses to identify key traits of agronomic interest and genetic diversity within and across </w:t>
            </w:r>
            <w:proofErr w:type="gramStart"/>
            <w:r w:rsidRPr="00ED36EB">
              <w:rPr>
                <w:rFonts w:ascii="Garamond" w:eastAsia="Calibri" w:hAnsi="Garamond" w:cstheme="majorHAnsi"/>
                <w:color w:val="000000"/>
                <w:sz w:val="22"/>
                <w:szCs w:val="22"/>
              </w:rPr>
              <w:t>taxa;</w:t>
            </w:r>
            <w:proofErr w:type="gramEnd"/>
          </w:p>
          <w:p w14:paraId="547E925B" w14:textId="2EBCA740" w:rsidR="00594359" w:rsidRPr="00ED36EB" w:rsidRDefault="00594359" w:rsidP="00ED36EB">
            <w:pPr>
              <w:numPr>
                <w:ilvl w:val="0"/>
                <w:numId w:val="2"/>
              </w:numPr>
              <w:ind w:left="360"/>
              <w:rPr>
                <w:rFonts w:ascii="Garamond" w:eastAsia="Calibri" w:hAnsi="Garamond" w:cstheme="majorHAnsi"/>
                <w:color w:val="000000"/>
                <w:sz w:val="22"/>
                <w:szCs w:val="22"/>
              </w:rPr>
            </w:pPr>
            <w:r w:rsidRPr="00ED36EB">
              <w:rPr>
                <w:rFonts w:ascii="Garamond" w:eastAsia="Calibri" w:hAnsi="Garamond" w:cstheme="majorHAnsi"/>
                <w:color w:val="000000"/>
                <w:sz w:val="22"/>
                <w:szCs w:val="22"/>
              </w:rPr>
              <w:t>Collaborating with other WPs and project partners to ensure interoperability of datasets and support downstream analyses (e.g. GWAS, GEA, functional annotation</w:t>
            </w:r>
            <w:proofErr w:type="gramStart"/>
            <w:r w:rsidRPr="00ED36EB">
              <w:rPr>
                <w:rFonts w:ascii="Garamond" w:eastAsia="Calibri" w:hAnsi="Garamond" w:cstheme="majorHAnsi"/>
                <w:color w:val="000000"/>
                <w:sz w:val="22"/>
                <w:szCs w:val="22"/>
              </w:rPr>
              <w:t>);</w:t>
            </w:r>
            <w:proofErr w:type="gramEnd"/>
          </w:p>
          <w:p w14:paraId="00000039" w14:textId="184D03A5" w:rsidR="00A72628" w:rsidRPr="00ED36EB" w:rsidRDefault="00594359" w:rsidP="00ED36EB">
            <w:pPr>
              <w:numPr>
                <w:ilvl w:val="0"/>
                <w:numId w:val="2"/>
              </w:numPr>
              <w:ind w:left="360"/>
              <w:rPr>
                <w:rFonts w:ascii="Garamond" w:eastAsia="Calibri" w:hAnsi="Garamond" w:cstheme="majorHAnsi"/>
                <w:color w:val="000000"/>
                <w:sz w:val="22"/>
                <w:szCs w:val="22"/>
              </w:rPr>
            </w:pPr>
            <w:r w:rsidRPr="00ED36EB">
              <w:rPr>
                <w:rFonts w:ascii="Garamond" w:eastAsia="Calibri" w:hAnsi="Garamond" w:cstheme="majorHAnsi"/>
                <w:color w:val="000000"/>
                <w:sz w:val="22"/>
                <w:szCs w:val="22"/>
              </w:rPr>
              <w:t>Preparing project deliverables, scientific reports, and peer-reviewed publications in collaboration with the WP leader and the FRUITDIV consortium.</w:t>
            </w:r>
          </w:p>
        </w:tc>
      </w:tr>
      <w:tr w:rsidR="000A3D19" w:rsidRPr="00C555F0" w14:paraId="2B1B78D2" w14:textId="77777777">
        <w:trPr>
          <w:trHeight w:val="705"/>
        </w:trPr>
        <w:tc>
          <w:tcPr>
            <w:tcW w:w="2335" w:type="dxa"/>
            <w:tcBorders>
              <w:top w:val="single" w:sz="4" w:space="0" w:color="000000"/>
              <w:left w:val="single" w:sz="4" w:space="0" w:color="000000"/>
              <w:bottom w:val="single" w:sz="4" w:space="0" w:color="000000"/>
            </w:tcBorders>
            <w:vAlign w:val="center"/>
          </w:tcPr>
          <w:p w14:paraId="0000003B" w14:textId="77777777" w:rsidR="000A3D19" w:rsidRPr="00A579EC" w:rsidRDefault="00E55773">
            <w:pPr>
              <w:jc w:val="center"/>
              <w:rPr>
                <w:rFonts w:ascii="Garamond" w:hAnsi="Garamond" w:cstheme="majorHAnsi"/>
                <w:sz w:val="22"/>
                <w:szCs w:val="22"/>
                <w:shd w:val="clear" w:color="auto" w:fill="FF9900"/>
              </w:rPr>
            </w:pPr>
            <w:r w:rsidRPr="00A579EC">
              <w:rPr>
                <w:rFonts w:ascii="Garamond" w:eastAsia="Calibri" w:hAnsi="Garamond" w:cstheme="majorHAnsi"/>
                <w:sz w:val="22"/>
                <w:szCs w:val="22"/>
              </w:rPr>
              <w:t>Keywords</w:t>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0000003E" w14:textId="734925EE" w:rsidR="000A3D19" w:rsidRPr="00A579EC" w:rsidRDefault="00EB08D8">
            <w:pPr>
              <w:rPr>
                <w:rFonts w:ascii="Garamond" w:eastAsia="Calibri" w:hAnsi="Garamond" w:cstheme="majorHAnsi"/>
                <w:sz w:val="22"/>
                <w:szCs w:val="22"/>
              </w:rPr>
            </w:pPr>
            <w:r w:rsidRPr="00ED36EB">
              <w:rPr>
                <w:rFonts w:ascii="Garamond" w:eastAsia="Calibri" w:hAnsi="Garamond" w:cstheme="majorHAnsi"/>
                <w:sz w:val="22"/>
                <w:szCs w:val="22"/>
              </w:rPr>
              <w:t>Genomics; Pangenome; Bioinformatics; Fruit tree breeding; Crop wild relatives (CWR); Multi-omics data integration; Genome assembly; Plant biotechnology; Data management; Horizon Europe.</w:t>
            </w:r>
          </w:p>
        </w:tc>
      </w:tr>
      <w:tr w:rsidR="000A3D19" w:rsidRPr="00C555F0" w14:paraId="3782088A" w14:textId="77777777">
        <w:trPr>
          <w:trHeight w:val="705"/>
        </w:trPr>
        <w:tc>
          <w:tcPr>
            <w:tcW w:w="2335" w:type="dxa"/>
            <w:tcBorders>
              <w:top w:val="single" w:sz="4" w:space="0" w:color="000000"/>
              <w:left w:val="single" w:sz="4" w:space="0" w:color="000000"/>
              <w:bottom w:val="single" w:sz="4" w:space="0" w:color="000000"/>
            </w:tcBorders>
            <w:vAlign w:val="center"/>
          </w:tcPr>
          <w:p w14:paraId="00000040" w14:textId="77777777" w:rsidR="000A3D19" w:rsidRPr="00A579EC" w:rsidRDefault="00E55773">
            <w:pPr>
              <w:jc w:val="center"/>
              <w:rPr>
                <w:rFonts w:ascii="Garamond" w:hAnsi="Garamond" w:cstheme="majorHAnsi"/>
                <w:sz w:val="22"/>
                <w:szCs w:val="22"/>
                <w:shd w:val="clear" w:color="auto" w:fill="FF9900"/>
              </w:rPr>
            </w:pPr>
            <w:r w:rsidRPr="00A579EC">
              <w:rPr>
                <w:rFonts w:ascii="Garamond" w:eastAsia="Calibri" w:hAnsi="Garamond" w:cstheme="majorHAnsi"/>
                <w:sz w:val="22"/>
                <w:szCs w:val="22"/>
              </w:rPr>
              <w:t>Selection process</w:t>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00000041" w14:textId="37FEECA4" w:rsidR="000A3D19" w:rsidRPr="00A579EC" w:rsidRDefault="00CC0024">
            <w:pPr>
              <w:rPr>
                <w:rFonts w:ascii="Garamond" w:hAnsi="Garamond" w:cstheme="majorHAnsi"/>
                <w:sz w:val="22"/>
                <w:szCs w:val="22"/>
              </w:rPr>
            </w:pPr>
            <w:r w:rsidRPr="00ED36EB">
              <w:rPr>
                <w:rFonts w:ascii="Garamond" w:hAnsi="Garamond" w:cstheme="majorHAnsi"/>
                <w:sz w:val="22"/>
                <w:szCs w:val="22"/>
              </w:rPr>
              <w:t>By qualifications as expressed in Annex A (</w:t>
            </w:r>
            <w:r w:rsidRPr="00ED36EB">
              <w:rPr>
                <w:rFonts w:ascii="Garamond" w:hAnsi="Garamond" w:cstheme="majorHAnsi"/>
                <w:b/>
                <w:bCs/>
                <w:sz w:val="22"/>
                <w:szCs w:val="22"/>
              </w:rPr>
              <w:t>maximum 30 points</w:t>
            </w:r>
            <w:r w:rsidRPr="00ED36EB">
              <w:rPr>
                <w:rFonts w:ascii="Garamond" w:hAnsi="Garamond" w:cstheme="majorHAnsi"/>
                <w:sz w:val="22"/>
                <w:szCs w:val="22"/>
              </w:rPr>
              <w:t>) and interview (</w:t>
            </w:r>
            <w:r w:rsidRPr="00ED36EB">
              <w:rPr>
                <w:rFonts w:ascii="Garamond" w:hAnsi="Garamond" w:cstheme="majorHAnsi"/>
                <w:b/>
                <w:bCs/>
                <w:sz w:val="22"/>
                <w:szCs w:val="22"/>
              </w:rPr>
              <w:t>maximum 70 points</w:t>
            </w:r>
            <w:r w:rsidRPr="00ED36EB">
              <w:rPr>
                <w:rFonts w:ascii="Garamond" w:hAnsi="Garamond" w:cstheme="majorHAnsi"/>
                <w:sz w:val="22"/>
                <w:szCs w:val="22"/>
              </w:rPr>
              <w:t>). The results of the selection are based on the sum of the points awarded for the two phases of the selection process.</w:t>
            </w:r>
          </w:p>
        </w:tc>
      </w:tr>
      <w:tr w:rsidR="00F71279" w:rsidRPr="00C555F0" w14:paraId="6E087CAD" w14:textId="77777777" w:rsidTr="001112E6">
        <w:trPr>
          <w:trHeight w:val="705"/>
        </w:trPr>
        <w:tc>
          <w:tcPr>
            <w:tcW w:w="2335" w:type="dxa"/>
            <w:tcBorders>
              <w:top w:val="single" w:sz="4" w:space="0" w:color="000000"/>
              <w:left w:val="single" w:sz="4" w:space="0" w:color="000000"/>
              <w:bottom w:val="single" w:sz="4" w:space="0" w:color="000000"/>
            </w:tcBorders>
            <w:vAlign w:val="center"/>
          </w:tcPr>
          <w:p w14:paraId="55C2B7F3" w14:textId="77777777" w:rsidR="00F71279" w:rsidRPr="00CF33A8" w:rsidRDefault="00F71279" w:rsidP="001112E6">
            <w:pPr>
              <w:jc w:val="center"/>
              <w:rPr>
                <w:rFonts w:ascii="Garamond" w:hAnsi="Garamond" w:cstheme="majorHAnsi"/>
                <w:sz w:val="22"/>
                <w:szCs w:val="22"/>
                <w:shd w:val="clear" w:color="auto" w:fill="FF9900"/>
              </w:rPr>
            </w:pPr>
            <w:r w:rsidRPr="00CF33A8">
              <w:rPr>
                <w:rFonts w:ascii="Garamond" w:eastAsia="Calibri" w:hAnsi="Garamond" w:cstheme="majorHAnsi"/>
                <w:sz w:val="22"/>
                <w:szCs w:val="22"/>
              </w:rPr>
              <w:lastRenderedPageBreak/>
              <w:t>Assessment of qualifications</w:t>
            </w:r>
            <w:r w:rsidRPr="00CF33A8">
              <w:rPr>
                <w:rFonts w:ascii="Garamond" w:eastAsia="Calibri" w:hAnsi="Garamond" w:cstheme="majorHAnsi"/>
                <w:sz w:val="22"/>
                <w:szCs w:val="22"/>
                <w:shd w:val="clear" w:color="auto" w:fill="FF9900"/>
              </w:rPr>
              <w:t xml:space="preserve"> </w:t>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131D969A" w14:textId="6BE2E859" w:rsidR="00CC0024" w:rsidRPr="00CF33A8" w:rsidRDefault="00281DCB" w:rsidP="00CC0024">
            <w:pPr>
              <w:pBdr>
                <w:top w:val="nil"/>
                <w:left w:val="nil"/>
                <w:bottom w:val="nil"/>
                <w:right w:val="nil"/>
                <w:between w:val="nil"/>
              </w:pBdr>
              <w:rPr>
                <w:rFonts w:ascii="Garamond" w:eastAsia="Calibri" w:hAnsi="Garamond" w:cstheme="majorHAnsi"/>
                <w:sz w:val="22"/>
                <w:szCs w:val="22"/>
              </w:rPr>
            </w:pPr>
            <w:r w:rsidRPr="00CF33A8">
              <w:rPr>
                <w:rFonts w:ascii="Garamond" w:eastAsia="Calibri" w:hAnsi="Garamond" w:cstheme="majorHAnsi"/>
                <w:sz w:val="22"/>
                <w:szCs w:val="22"/>
              </w:rPr>
              <w:t>Based</w:t>
            </w:r>
            <w:r w:rsidR="00CC0024" w:rsidRPr="00CF33A8">
              <w:rPr>
                <w:rFonts w:ascii="Garamond" w:eastAsia="Calibri" w:hAnsi="Garamond" w:cstheme="majorHAnsi"/>
                <w:sz w:val="22"/>
                <w:szCs w:val="22"/>
              </w:rPr>
              <w:t xml:space="preserve"> </w:t>
            </w:r>
            <w:r w:rsidR="00CC0024" w:rsidRPr="00CF33A8">
              <w:rPr>
                <w:rFonts w:ascii="Garamond" w:eastAsia="Calibri" w:hAnsi="Garamond" w:cstheme="majorHAnsi"/>
                <w:b/>
                <w:bCs/>
                <w:sz w:val="22"/>
                <w:szCs w:val="22"/>
              </w:rPr>
              <w:t xml:space="preserve">exclusively </w:t>
            </w:r>
            <w:r w:rsidRPr="00CF33A8">
              <w:rPr>
                <w:rFonts w:ascii="Garamond" w:eastAsia="Calibri" w:hAnsi="Garamond" w:cstheme="majorHAnsi"/>
                <w:b/>
                <w:bCs/>
                <w:sz w:val="22"/>
                <w:szCs w:val="22"/>
              </w:rPr>
              <w:t xml:space="preserve">on information provided </w:t>
            </w:r>
            <w:r w:rsidR="00CC0024" w:rsidRPr="00CF33A8">
              <w:rPr>
                <w:rFonts w:ascii="Garamond" w:eastAsia="Calibri" w:hAnsi="Garamond" w:cstheme="majorHAnsi"/>
                <w:b/>
                <w:bCs/>
                <w:sz w:val="22"/>
                <w:szCs w:val="22"/>
              </w:rPr>
              <w:t>in the application (Annex A)</w:t>
            </w:r>
            <w:r w:rsidR="00CC0024" w:rsidRPr="00CF33A8">
              <w:rPr>
                <w:rFonts w:ascii="Garamond" w:eastAsia="Calibri" w:hAnsi="Garamond" w:cstheme="majorHAnsi"/>
                <w:sz w:val="22"/>
                <w:szCs w:val="22"/>
              </w:rPr>
              <w:t xml:space="preserve">, FEM will </w:t>
            </w:r>
            <w:r w:rsidRPr="00CF33A8">
              <w:rPr>
                <w:rFonts w:ascii="Garamond" w:eastAsia="Calibri" w:hAnsi="Garamond" w:cstheme="majorHAnsi"/>
                <w:sz w:val="22"/>
                <w:szCs w:val="22"/>
              </w:rPr>
              <w:t>evaluate</w:t>
            </w:r>
            <w:r w:rsidR="00CC0024" w:rsidRPr="00CF33A8">
              <w:rPr>
                <w:rFonts w:ascii="Garamond" w:eastAsia="Calibri" w:hAnsi="Garamond" w:cstheme="majorHAnsi"/>
                <w:sz w:val="22"/>
                <w:szCs w:val="22"/>
              </w:rPr>
              <w:t xml:space="preserve"> and </w:t>
            </w:r>
            <w:r w:rsidRPr="00CF33A8">
              <w:rPr>
                <w:rFonts w:ascii="Garamond" w:eastAsia="Calibri" w:hAnsi="Garamond" w:cstheme="majorHAnsi"/>
                <w:sz w:val="22"/>
                <w:szCs w:val="22"/>
              </w:rPr>
              <w:t>select</w:t>
            </w:r>
            <w:r w:rsidR="00CC0024" w:rsidRPr="00CF33A8">
              <w:rPr>
                <w:rFonts w:ascii="Garamond" w:eastAsia="Calibri" w:hAnsi="Garamond" w:cstheme="majorHAnsi"/>
                <w:sz w:val="22"/>
                <w:szCs w:val="22"/>
              </w:rPr>
              <w:t xml:space="preserve"> </w:t>
            </w:r>
            <w:r w:rsidRPr="00CF33A8">
              <w:rPr>
                <w:rFonts w:ascii="Garamond" w:eastAsia="Calibri" w:hAnsi="Garamond" w:cstheme="majorHAnsi"/>
                <w:sz w:val="22"/>
                <w:szCs w:val="22"/>
              </w:rPr>
              <w:t xml:space="preserve">up to </w:t>
            </w:r>
            <w:r w:rsidR="00CC0024" w:rsidRPr="00CF33A8">
              <w:rPr>
                <w:rFonts w:ascii="Garamond" w:eastAsia="Calibri" w:hAnsi="Garamond" w:cstheme="majorHAnsi"/>
                <w:b/>
                <w:bCs/>
                <w:sz w:val="22"/>
                <w:szCs w:val="22"/>
              </w:rPr>
              <w:t xml:space="preserve">20 candidates </w:t>
            </w:r>
            <w:r w:rsidRPr="00CF33A8">
              <w:rPr>
                <w:rFonts w:ascii="Garamond" w:eastAsia="Calibri" w:hAnsi="Garamond" w:cstheme="majorHAnsi"/>
                <w:b/>
                <w:bCs/>
                <w:sz w:val="22"/>
                <w:szCs w:val="22"/>
              </w:rPr>
              <w:t>to be admitted for the interview</w:t>
            </w:r>
            <w:r w:rsidRPr="00CF33A8">
              <w:rPr>
                <w:rFonts w:ascii="Garamond" w:eastAsia="Calibri" w:hAnsi="Garamond" w:cstheme="majorHAnsi"/>
                <w:sz w:val="22"/>
                <w:szCs w:val="22"/>
              </w:rPr>
              <w:t xml:space="preserve">. Candidates will be assessed according to </w:t>
            </w:r>
            <w:r w:rsidR="00CC0024" w:rsidRPr="00CF33A8">
              <w:rPr>
                <w:rFonts w:ascii="Garamond" w:eastAsia="Calibri" w:hAnsi="Garamond" w:cstheme="majorHAnsi"/>
                <w:sz w:val="22"/>
                <w:szCs w:val="22"/>
              </w:rPr>
              <w:t>the following criteria (</w:t>
            </w:r>
            <w:r w:rsidR="00CC0024" w:rsidRPr="00CF33A8">
              <w:rPr>
                <w:rFonts w:ascii="Garamond" w:eastAsia="Calibri" w:hAnsi="Garamond" w:cstheme="majorHAnsi"/>
                <w:b/>
                <w:bCs/>
                <w:sz w:val="22"/>
                <w:szCs w:val="22"/>
              </w:rPr>
              <w:t>maximum 30 points</w:t>
            </w:r>
            <w:r w:rsidR="00CC0024" w:rsidRPr="00CF33A8">
              <w:rPr>
                <w:rFonts w:ascii="Garamond" w:eastAsia="Calibri" w:hAnsi="Garamond" w:cstheme="majorHAnsi"/>
                <w:sz w:val="22"/>
                <w:szCs w:val="22"/>
              </w:rPr>
              <w:t>):</w:t>
            </w:r>
          </w:p>
          <w:p w14:paraId="35911138" w14:textId="2122E4B9" w:rsidR="00CC0024" w:rsidRPr="00CF33A8" w:rsidRDefault="00CC0024" w:rsidP="00CF33A8">
            <w:pPr>
              <w:numPr>
                <w:ilvl w:val="0"/>
                <w:numId w:val="2"/>
              </w:numPr>
              <w:pBdr>
                <w:top w:val="nil"/>
                <w:left w:val="nil"/>
                <w:bottom w:val="nil"/>
                <w:right w:val="nil"/>
                <w:between w:val="nil"/>
              </w:pBdr>
              <w:ind w:left="360"/>
              <w:rPr>
                <w:rFonts w:ascii="Garamond" w:eastAsia="Calibri" w:hAnsi="Garamond" w:cstheme="majorHAnsi"/>
                <w:color w:val="000000"/>
                <w:sz w:val="22"/>
                <w:szCs w:val="22"/>
              </w:rPr>
            </w:pPr>
            <w:r w:rsidRPr="00CF33A8">
              <w:rPr>
                <w:rFonts w:ascii="Garamond" w:eastAsia="Calibri" w:hAnsi="Garamond" w:cstheme="majorHAnsi"/>
                <w:color w:val="000000"/>
                <w:sz w:val="22"/>
                <w:szCs w:val="22"/>
              </w:rPr>
              <w:t xml:space="preserve">Relevance of the PhD thesis to </w:t>
            </w:r>
            <w:r w:rsidR="00CF33A8">
              <w:rPr>
                <w:rFonts w:ascii="Garamond" w:eastAsia="Calibri" w:hAnsi="Garamond" w:cstheme="majorHAnsi"/>
                <w:color w:val="000000"/>
                <w:sz w:val="22"/>
                <w:szCs w:val="22"/>
              </w:rPr>
              <w:t>genomics</w:t>
            </w:r>
            <w:r w:rsidR="00CF33A8">
              <w:t xml:space="preserve"> </w:t>
            </w:r>
            <w:r w:rsidR="00CF33A8" w:rsidRPr="00CF33A8">
              <w:rPr>
                <w:rFonts w:ascii="Garamond" w:eastAsia="Calibri" w:hAnsi="Garamond" w:cstheme="majorHAnsi"/>
                <w:color w:val="000000"/>
                <w:sz w:val="22"/>
                <w:szCs w:val="22"/>
              </w:rPr>
              <w:t xml:space="preserve">and </w:t>
            </w:r>
            <w:r w:rsidR="00BF7990">
              <w:rPr>
                <w:rFonts w:ascii="Garamond" w:eastAsia="Calibri" w:hAnsi="Garamond" w:cstheme="majorHAnsi"/>
                <w:color w:val="000000"/>
                <w:sz w:val="22"/>
                <w:szCs w:val="22"/>
              </w:rPr>
              <w:t xml:space="preserve">the </w:t>
            </w:r>
            <w:r w:rsidR="00CF33A8" w:rsidRPr="00CF33A8">
              <w:rPr>
                <w:rFonts w:ascii="Garamond" w:eastAsia="Calibri" w:hAnsi="Garamond" w:cstheme="majorHAnsi"/>
                <w:color w:val="000000"/>
                <w:sz w:val="22"/>
                <w:szCs w:val="22"/>
              </w:rPr>
              <w:t>genetic improvement of fruit trees</w:t>
            </w:r>
            <w:r w:rsidR="00A579EC">
              <w:rPr>
                <w:rFonts w:ascii="Garamond" w:eastAsia="Calibri" w:hAnsi="Garamond" w:cstheme="majorHAnsi"/>
                <w:color w:val="000000"/>
                <w:sz w:val="22"/>
                <w:szCs w:val="22"/>
              </w:rPr>
              <w:t>.</w:t>
            </w:r>
            <w:r w:rsidR="00F81797" w:rsidRPr="00CF33A8">
              <w:rPr>
                <w:rFonts w:ascii="Garamond" w:eastAsia="Calibri" w:hAnsi="Garamond" w:cstheme="majorHAnsi"/>
                <w:color w:val="000000"/>
                <w:sz w:val="22"/>
                <w:szCs w:val="22"/>
              </w:rPr>
              <w:t xml:space="preserve"> </w:t>
            </w:r>
            <w:r w:rsidR="00BF7990" w:rsidRPr="00BF7990">
              <w:rPr>
                <w:rFonts w:ascii="Garamond" w:eastAsia="Calibri" w:hAnsi="Garamond" w:cstheme="majorHAnsi"/>
                <w:color w:val="000000"/>
                <w:sz w:val="22"/>
                <w:szCs w:val="22"/>
              </w:rPr>
              <w:t xml:space="preserve">Higher scores will be awarded for </w:t>
            </w:r>
            <w:r w:rsidR="00BF7990">
              <w:rPr>
                <w:rFonts w:ascii="Garamond" w:eastAsia="Calibri" w:hAnsi="Garamond" w:cstheme="majorHAnsi"/>
                <w:color w:val="000000"/>
                <w:sz w:val="22"/>
                <w:szCs w:val="22"/>
              </w:rPr>
              <w:t>research closely</w:t>
            </w:r>
            <w:r w:rsidR="00BF7990" w:rsidRPr="00BF7990">
              <w:rPr>
                <w:rFonts w:ascii="Garamond" w:eastAsia="Calibri" w:hAnsi="Garamond" w:cstheme="majorHAnsi"/>
                <w:color w:val="000000"/>
                <w:sz w:val="22"/>
                <w:szCs w:val="22"/>
              </w:rPr>
              <w:t xml:space="preserve"> related to the genetics and genomics of Rosaceae</w:t>
            </w:r>
            <w:r w:rsidR="00BF7990" w:rsidRPr="00BF7990" w:rsidDel="00BF7990">
              <w:rPr>
                <w:rFonts w:ascii="Garamond" w:eastAsia="Calibri" w:hAnsi="Garamond" w:cstheme="majorHAnsi"/>
                <w:color w:val="000000"/>
                <w:sz w:val="22"/>
                <w:szCs w:val="22"/>
              </w:rPr>
              <w:t xml:space="preserve"> </w:t>
            </w:r>
            <w:r w:rsidR="00A728C1" w:rsidRPr="00CF33A8">
              <w:rPr>
                <w:rFonts w:ascii="Garamond" w:eastAsia="Calibri" w:hAnsi="Garamond" w:cstheme="majorHAnsi"/>
                <w:color w:val="000000"/>
                <w:sz w:val="22"/>
                <w:szCs w:val="22"/>
              </w:rPr>
              <w:t>(</w:t>
            </w:r>
            <w:r w:rsidR="00A579EC" w:rsidRPr="00CF33A8">
              <w:rPr>
                <w:rFonts w:ascii="Garamond" w:eastAsia="Calibri" w:hAnsi="Garamond" w:cstheme="majorHAnsi"/>
                <w:b/>
                <w:bCs/>
                <w:color w:val="000000"/>
                <w:sz w:val="22"/>
                <w:szCs w:val="22"/>
              </w:rPr>
              <w:t xml:space="preserve">maximum </w:t>
            </w:r>
            <w:r w:rsidR="00340972">
              <w:rPr>
                <w:rFonts w:ascii="Garamond" w:eastAsia="Calibri" w:hAnsi="Garamond" w:cstheme="majorHAnsi"/>
                <w:b/>
                <w:bCs/>
                <w:color w:val="000000"/>
                <w:sz w:val="22"/>
                <w:szCs w:val="22"/>
              </w:rPr>
              <w:t>5</w:t>
            </w:r>
            <w:r w:rsidR="00A579EC">
              <w:rPr>
                <w:rFonts w:ascii="Garamond" w:eastAsia="Calibri" w:hAnsi="Garamond" w:cstheme="majorHAnsi"/>
                <w:b/>
                <w:bCs/>
                <w:color w:val="000000"/>
                <w:sz w:val="22"/>
                <w:szCs w:val="22"/>
              </w:rPr>
              <w:t xml:space="preserve"> points</w:t>
            </w:r>
            <w:r w:rsidR="00A579EC" w:rsidRPr="00CF33A8">
              <w:rPr>
                <w:rFonts w:ascii="Garamond" w:eastAsia="Calibri" w:hAnsi="Garamond" w:cstheme="majorHAnsi"/>
                <w:b/>
                <w:bCs/>
                <w:color w:val="000000"/>
                <w:sz w:val="22"/>
                <w:szCs w:val="22"/>
              </w:rPr>
              <w:t>:</w:t>
            </w:r>
            <w:r w:rsidR="00A579EC">
              <w:rPr>
                <w:rFonts w:ascii="Garamond" w:eastAsia="Calibri" w:hAnsi="Garamond" w:cstheme="majorHAnsi"/>
                <w:color w:val="000000"/>
                <w:sz w:val="22"/>
                <w:szCs w:val="22"/>
              </w:rPr>
              <w:t xml:space="preserve"> </w:t>
            </w:r>
            <w:r w:rsidRPr="00CF33A8">
              <w:rPr>
                <w:rFonts w:ascii="Garamond" w:eastAsia="Calibri" w:hAnsi="Garamond" w:cstheme="majorHAnsi"/>
                <w:b/>
                <w:bCs/>
                <w:color w:val="000000"/>
                <w:sz w:val="22"/>
                <w:szCs w:val="22"/>
              </w:rPr>
              <w:t xml:space="preserve">0=no match, 1=minimal match, </w:t>
            </w:r>
            <w:r w:rsidR="00793AE5">
              <w:rPr>
                <w:rFonts w:ascii="Garamond" w:eastAsia="Calibri" w:hAnsi="Garamond" w:cstheme="majorHAnsi"/>
                <w:b/>
                <w:bCs/>
                <w:color w:val="000000"/>
                <w:sz w:val="22"/>
                <w:szCs w:val="22"/>
              </w:rPr>
              <w:t>2.5</w:t>
            </w:r>
            <w:r w:rsidRPr="00CF33A8">
              <w:rPr>
                <w:rFonts w:ascii="Garamond" w:eastAsia="Calibri" w:hAnsi="Garamond" w:cstheme="majorHAnsi"/>
                <w:b/>
                <w:bCs/>
                <w:color w:val="000000"/>
                <w:sz w:val="22"/>
                <w:szCs w:val="22"/>
              </w:rPr>
              <w:t xml:space="preserve">=medium match, </w:t>
            </w:r>
            <w:r w:rsidR="00340972">
              <w:rPr>
                <w:rFonts w:ascii="Garamond" w:eastAsia="Calibri" w:hAnsi="Garamond" w:cstheme="majorHAnsi"/>
                <w:b/>
                <w:bCs/>
                <w:color w:val="000000"/>
                <w:sz w:val="22"/>
                <w:szCs w:val="22"/>
              </w:rPr>
              <w:t>5</w:t>
            </w:r>
            <w:r w:rsidRPr="00CF33A8">
              <w:rPr>
                <w:rFonts w:ascii="Garamond" w:eastAsia="Calibri" w:hAnsi="Garamond" w:cstheme="majorHAnsi"/>
                <w:b/>
                <w:bCs/>
                <w:color w:val="000000"/>
                <w:sz w:val="22"/>
                <w:szCs w:val="22"/>
              </w:rPr>
              <w:t>=perfect match</w:t>
            </w:r>
            <w:proofErr w:type="gramStart"/>
            <w:r w:rsidRPr="00CF33A8">
              <w:rPr>
                <w:rFonts w:ascii="Garamond" w:eastAsia="Calibri" w:hAnsi="Garamond" w:cstheme="majorHAnsi"/>
                <w:color w:val="000000"/>
                <w:sz w:val="22"/>
                <w:szCs w:val="22"/>
              </w:rPr>
              <w:t>);</w:t>
            </w:r>
            <w:proofErr w:type="gramEnd"/>
          </w:p>
          <w:p w14:paraId="6E0673D2" w14:textId="54AA110E" w:rsidR="00F81797" w:rsidRPr="00CF33A8" w:rsidRDefault="00F81797" w:rsidP="00CF33A8">
            <w:pPr>
              <w:numPr>
                <w:ilvl w:val="0"/>
                <w:numId w:val="2"/>
              </w:numPr>
              <w:pBdr>
                <w:top w:val="nil"/>
                <w:left w:val="nil"/>
                <w:bottom w:val="nil"/>
                <w:right w:val="nil"/>
                <w:between w:val="nil"/>
              </w:pBdr>
              <w:ind w:left="360"/>
              <w:rPr>
                <w:rFonts w:ascii="Garamond" w:eastAsia="Calibri" w:hAnsi="Garamond" w:cstheme="majorHAnsi"/>
                <w:color w:val="000000"/>
                <w:sz w:val="22"/>
                <w:szCs w:val="22"/>
              </w:rPr>
            </w:pPr>
            <w:r w:rsidRPr="00CF33A8">
              <w:rPr>
                <w:rFonts w:ascii="Garamond" w:eastAsia="Calibri" w:hAnsi="Garamond" w:cstheme="majorHAnsi"/>
                <w:color w:val="000000"/>
                <w:sz w:val="22"/>
                <w:szCs w:val="22"/>
              </w:rPr>
              <w:t>Postdoctoral</w:t>
            </w:r>
            <w:r w:rsidR="00CC0024" w:rsidRPr="00CF33A8">
              <w:rPr>
                <w:rFonts w:ascii="Garamond" w:eastAsia="Calibri" w:hAnsi="Garamond" w:cstheme="majorHAnsi"/>
                <w:color w:val="000000"/>
                <w:sz w:val="22"/>
                <w:szCs w:val="22"/>
              </w:rPr>
              <w:t xml:space="preserve"> experience</w:t>
            </w:r>
            <w:r w:rsidRPr="00CF33A8">
              <w:rPr>
                <w:rFonts w:ascii="Garamond" w:eastAsia="Calibri" w:hAnsi="Garamond" w:cstheme="majorHAnsi"/>
                <w:color w:val="000000"/>
                <w:sz w:val="22"/>
                <w:szCs w:val="22"/>
              </w:rPr>
              <w:t xml:space="preserve"> in </w:t>
            </w:r>
            <w:r w:rsidR="00FD513B">
              <w:rPr>
                <w:rFonts w:ascii="Garamond" w:eastAsia="Calibri" w:hAnsi="Garamond" w:cstheme="majorHAnsi"/>
                <w:color w:val="000000"/>
                <w:sz w:val="22"/>
                <w:szCs w:val="22"/>
              </w:rPr>
              <w:t xml:space="preserve">genetic and </w:t>
            </w:r>
            <w:r w:rsidRPr="00CF33A8">
              <w:rPr>
                <w:rFonts w:ascii="Garamond" w:eastAsia="Calibri" w:hAnsi="Garamond" w:cstheme="majorHAnsi"/>
                <w:color w:val="000000"/>
                <w:sz w:val="22"/>
                <w:szCs w:val="22"/>
              </w:rPr>
              <w:t>omics data</w:t>
            </w:r>
            <w:r w:rsidR="00FD513B">
              <w:rPr>
                <w:rFonts w:ascii="Garamond" w:eastAsia="Calibri" w:hAnsi="Garamond" w:cstheme="majorHAnsi"/>
                <w:color w:val="000000"/>
                <w:sz w:val="22"/>
                <w:szCs w:val="22"/>
              </w:rPr>
              <w:t xml:space="preserve"> analysis</w:t>
            </w:r>
            <w:r w:rsidRPr="00CF33A8">
              <w:rPr>
                <w:rFonts w:ascii="Garamond" w:eastAsia="Calibri" w:hAnsi="Garamond" w:cstheme="majorHAnsi"/>
                <w:color w:val="000000"/>
                <w:sz w:val="22"/>
                <w:szCs w:val="22"/>
              </w:rPr>
              <w:t xml:space="preserve"> in fruit tree</w:t>
            </w:r>
            <w:r w:rsidR="00780B7F">
              <w:rPr>
                <w:rFonts w:ascii="Garamond" w:eastAsia="Calibri" w:hAnsi="Garamond" w:cstheme="majorHAnsi"/>
                <w:color w:val="000000"/>
                <w:sz w:val="22"/>
                <w:szCs w:val="22"/>
              </w:rPr>
              <w:t>s</w:t>
            </w:r>
            <w:r w:rsidR="00402AF7">
              <w:rPr>
                <w:rFonts w:ascii="Garamond" w:eastAsia="Calibri" w:hAnsi="Garamond" w:cstheme="majorHAnsi"/>
                <w:color w:val="000000"/>
                <w:sz w:val="22"/>
                <w:szCs w:val="22"/>
              </w:rPr>
              <w:t xml:space="preserve"> </w:t>
            </w:r>
            <w:r w:rsidR="00CC0024" w:rsidRPr="00CF33A8">
              <w:rPr>
                <w:rFonts w:ascii="Garamond" w:eastAsia="Calibri" w:hAnsi="Garamond" w:cstheme="majorHAnsi"/>
                <w:color w:val="000000"/>
                <w:sz w:val="22"/>
                <w:szCs w:val="22"/>
              </w:rPr>
              <w:t>(</w:t>
            </w:r>
            <w:r w:rsidRPr="00CF33A8">
              <w:rPr>
                <w:rFonts w:ascii="Garamond" w:eastAsia="Calibri" w:hAnsi="Garamond" w:cstheme="majorHAnsi"/>
                <w:b/>
                <w:bCs/>
                <w:color w:val="000000"/>
                <w:sz w:val="22"/>
                <w:szCs w:val="22"/>
              </w:rPr>
              <w:t>0</w:t>
            </w:r>
            <w:r w:rsidR="00801DF4" w:rsidRPr="00CF33A8">
              <w:rPr>
                <w:rFonts w:ascii="Garamond" w:eastAsia="Calibri" w:hAnsi="Garamond" w:cstheme="majorHAnsi"/>
                <w:b/>
                <w:bCs/>
                <w:color w:val="000000"/>
                <w:sz w:val="22"/>
                <w:szCs w:val="22"/>
              </w:rPr>
              <w:t>.</w:t>
            </w:r>
            <w:r w:rsidRPr="00CF33A8">
              <w:rPr>
                <w:rFonts w:ascii="Garamond" w:eastAsia="Calibri" w:hAnsi="Garamond" w:cstheme="majorHAnsi"/>
                <w:b/>
                <w:bCs/>
                <w:color w:val="000000"/>
                <w:sz w:val="22"/>
                <w:szCs w:val="22"/>
              </w:rPr>
              <w:t xml:space="preserve">3 points for </w:t>
            </w:r>
            <w:r w:rsidR="00281DCB" w:rsidRPr="00CF33A8">
              <w:rPr>
                <w:rFonts w:ascii="Garamond" w:eastAsia="Calibri" w:hAnsi="Garamond" w:cstheme="majorHAnsi"/>
                <w:b/>
                <w:bCs/>
                <w:color w:val="000000"/>
                <w:sz w:val="22"/>
                <w:szCs w:val="22"/>
              </w:rPr>
              <w:t>each</w:t>
            </w:r>
            <w:r w:rsidRPr="00CF33A8">
              <w:rPr>
                <w:rFonts w:ascii="Garamond" w:eastAsia="Calibri" w:hAnsi="Garamond" w:cstheme="majorHAnsi"/>
                <w:b/>
                <w:bCs/>
                <w:color w:val="000000"/>
                <w:sz w:val="22"/>
                <w:szCs w:val="22"/>
              </w:rPr>
              <w:t xml:space="preserve"> month of experience</w:t>
            </w:r>
            <w:r w:rsidR="00281DCB" w:rsidRPr="00CF33A8">
              <w:rPr>
                <w:rFonts w:ascii="Garamond" w:eastAsia="Calibri" w:hAnsi="Garamond" w:cstheme="majorHAnsi"/>
                <w:b/>
                <w:bCs/>
                <w:color w:val="000000"/>
                <w:sz w:val="22"/>
                <w:szCs w:val="22"/>
              </w:rPr>
              <w:t>,</w:t>
            </w:r>
            <w:r w:rsidRPr="00CF33A8">
              <w:rPr>
                <w:rFonts w:ascii="Garamond" w:eastAsia="Calibri" w:hAnsi="Garamond" w:cstheme="majorHAnsi"/>
                <w:b/>
                <w:bCs/>
                <w:color w:val="000000"/>
                <w:sz w:val="22"/>
                <w:szCs w:val="22"/>
              </w:rPr>
              <w:t xml:space="preserve"> up to</w:t>
            </w:r>
            <w:r w:rsidR="00281DCB" w:rsidRPr="00CF33A8">
              <w:rPr>
                <w:rFonts w:ascii="Garamond" w:eastAsia="Calibri" w:hAnsi="Garamond" w:cstheme="majorHAnsi"/>
                <w:b/>
                <w:bCs/>
                <w:color w:val="000000"/>
                <w:sz w:val="22"/>
                <w:szCs w:val="22"/>
              </w:rPr>
              <w:t xml:space="preserve"> a</w:t>
            </w:r>
            <w:r w:rsidRPr="00CF33A8">
              <w:rPr>
                <w:rFonts w:ascii="Garamond" w:eastAsia="Calibri" w:hAnsi="Garamond" w:cstheme="majorHAnsi"/>
                <w:b/>
                <w:bCs/>
                <w:color w:val="000000"/>
                <w:sz w:val="22"/>
                <w:szCs w:val="22"/>
              </w:rPr>
              <w:t xml:space="preserve"> maximum </w:t>
            </w:r>
            <w:r w:rsidR="00281DCB" w:rsidRPr="00CF33A8">
              <w:rPr>
                <w:rFonts w:ascii="Garamond" w:eastAsia="Calibri" w:hAnsi="Garamond" w:cstheme="majorHAnsi"/>
                <w:b/>
                <w:bCs/>
                <w:color w:val="000000"/>
                <w:sz w:val="22"/>
                <w:szCs w:val="22"/>
              </w:rPr>
              <w:t xml:space="preserve">of </w:t>
            </w:r>
            <w:r w:rsidRPr="00CF33A8">
              <w:rPr>
                <w:rFonts w:ascii="Garamond" w:eastAsia="Calibri" w:hAnsi="Garamond" w:cstheme="majorHAnsi"/>
                <w:b/>
                <w:bCs/>
                <w:color w:val="000000"/>
                <w:sz w:val="22"/>
                <w:szCs w:val="22"/>
              </w:rPr>
              <w:t>1</w:t>
            </w:r>
            <w:r w:rsidR="00E15DCB" w:rsidRPr="00CF33A8">
              <w:rPr>
                <w:rFonts w:ascii="Garamond" w:eastAsia="Calibri" w:hAnsi="Garamond" w:cstheme="majorHAnsi"/>
                <w:b/>
                <w:bCs/>
                <w:color w:val="000000"/>
                <w:sz w:val="22"/>
                <w:szCs w:val="22"/>
              </w:rPr>
              <w:t>0</w:t>
            </w:r>
            <w:r w:rsidRPr="00CF33A8">
              <w:rPr>
                <w:rFonts w:ascii="Garamond" w:eastAsia="Calibri" w:hAnsi="Garamond" w:cstheme="majorHAnsi"/>
                <w:b/>
                <w:bCs/>
                <w:color w:val="000000"/>
                <w:sz w:val="22"/>
                <w:szCs w:val="22"/>
              </w:rPr>
              <w:t xml:space="preserve"> points</w:t>
            </w:r>
            <w:proofErr w:type="gramStart"/>
            <w:r w:rsidR="00CC0024" w:rsidRPr="00CF33A8">
              <w:rPr>
                <w:rFonts w:ascii="Garamond" w:eastAsia="Calibri" w:hAnsi="Garamond" w:cstheme="majorHAnsi"/>
                <w:color w:val="000000"/>
                <w:sz w:val="22"/>
                <w:szCs w:val="22"/>
              </w:rPr>
              <w:t>);</w:t>
            </w:r>
            <w:proofErr w:type="gramEnd"/>
          </w:p>
          <w:p w14:paraId="0E0F8369" w14:textId="0AC197A3" w:rsidR="00CC0024" w:rsidRPr="00CF33A8" w:rsidRDefault="00CC0024" w:rsidP="00CF33A8">
            <w:pPr>
              <w:numPr>
                <w:ilvl w:val="0"/>
                <w:numId w:val="2"/>
              </w:numPr>
              <w:pBdr>
                <w:top w:val="nil"/>
                <w:left w:val="nil"/>
                <w:bottom w:val="nil"/>
                <w:right w:val="nil"/>
                <w:between w:val="nil"/>
              </w:pBdr>
              <w:ind w:left="360"/>
              <w:rPr>
                <w:rFonts w:ascii="Garamond" w:eastAsia="Calibri" w:hAnsi="Garamond" w:cstheme="majorHAnsi"/>
                <w:color w:val="000000"/>
                <w:sz w:val="22"/>
                <w:szCs w:val="22"/>
              </w:rPr>
            </w:pPr>
            <w:r w:rsidRPr="00CF33A8">
              <w:rPr>
                <w:rFonts w:ascii="Garamond" w:eastAsia="Calibri" w:hAnsi="Garamond" w:cstheme="majorHAnsi"/>
                <w:color w:val="000000"/>
                <w:sz w:val="22"/>
                <w:szCs w:val="22"/>
              </w:rPr>
              <w:t>Scientific publications in</w:t>
            </w:r>
            <w:r w:rsidR="00281DCB" w:rsidRPr="00CF33A8">
              <w:rPr>
                <w:rFonts w:ascii="Garamond" w:eastAsia="Calibri" w:hAnsi="Garamond" w:cstheme="majorHAnsi"/>
                <w:color w:val="000000"/>
                <w:sz w:val="22"/>
                <w:szCs w:val="22"/>
              </w:rPr>
              <w:t xml:space="preserve"> peer-reviewed</w:t>
            </w:r>
            <w:r w:rsidRPr="00CF33A8">
              <w:rPr>
                <w:rFonts w:ascii="Garamond" w:eastAsia="Calibri" w:hAnsi="Garamond" w:cstheme="majorHAnsi"/>
                <w:color w:val="000000"/>
                <w:sz w:val="22"/>
                <w:szCs w:val="22"/>
              </w:rPr>
              <w:t xml:space="preserve"> journals with </w:t>
            </w:r>
            <w:r w:rsidR="00281DCB" w:rsidRPr="00CF33A8">
              <w:rPr>
                <w:rFonts w:ascii="Garamond" w:eastAsia="Calibri" w:hAnsi="Garamond" w:cstheme="majorHAnsi"/>
                <w:color w:val="000000"/>
                <w:sz w:val="22"/>
                <w:szCs w:val="22"/>
              </w:rPr>
              <w:t xml:space="preserve">an </w:t>
            </w:r>
            <w:r w:rsidRPr="00CF33A8">
              <w:rPr>
                <w:rFonts w:ascii="Garamond" w:eastAsia="Calibri" w:hAnsi="Garamond" w:cstheme="majorHAnsi"/>
                <w:color w:val="000000"/>
                <w:sz w:val="22"/>
                <w:szCs w:val="22"/>
              </w:rPr>
              <w:t xml:space="preserve">impact factor in the field of </w:t>
            </w:r>
            <w:r w:rsidR="00F81797" w:rsidRPr="00CF33A8">
              <w:rPr>
                <w:rFonts w:ascii="Garamond" w:eastAsia="Calibri" w:hAnsi="Garamond" w:cstheme="majorHAnsi"/>
                <w:color w:val="000000"/>
                <w:sz w:val="22"/>
                <w:szCs w:val="22"/>
              </w:rPr>
              <w:t xml:space="preserve">genetics, </w:t>
            </w:r>
            <w:r w:rsidR="004E16E3" w:rsidRPr="00CF33A8">
              <w:rPr>
                <w:rFonts w:ascii="Garamond" w:eastAsia="Calibri" w:hAnsi="Garamond" w:cstheme="majorHAnsi"/>
                <w:color w:val="000000"/>
                <w:sz w:val="22"/>
                <w:szCs w:val="22"/>
              </w:rPr>
              <w:t>plant</w:t>
            </w:r>
            <w:r w:rsidR="008F4CF2">
              <w:rPr>
                <w:rFonts w:ascii="Garamond" w:eastAsia="Calibri" w:hAnsi="Garamond" w:cstheme="majorHAnsi"/>
                <w:color w:val="000000"/>
                <w:sz w:val="22"/>
                <w:szCs w:val="22"/>
              </w:rPr>
              <w:t xml:space="preserve"> molecular</w:t>
            </w:r>
            <w:r w:rsidR="00F81797" w:rsidRPr="00CF33A8">
              <w:rPr>
                <w:rFonts w:ascii="Garamond" w:eastAsia="Calibri" w:hAnsi="Garamond" w:cstheme="majorHAnsi"/>
                <w:color w:val="000000"/>
                <w:sz w:val="22"/>
                <w:szCs w:val="22"/>
              </w:rPr>
              <w:t xml:space="preserve"> </w:t>
            </w:r>
            <w:r w:rsidR="004E16E3" w:rsidRPr="00CF33A8">
              <w:rPr>
                <w:rFonts w:ascii="Garamond" w:eastAsia="Calibri" w:hAnsi="Garamond" w:cstheme="majorHAnsi"/>
                <w:color w:val="000000"/>
                <w:sz w:val="22"/>
                <w:szCs w:val="22"/>
              </w:rPr>
              <w:t xml:space="preserve">biology, genomics, </w:t>
            </w:r>
            <w:r w:rsidR="00281DCB" w:rsidRPr="00CF33A8">
              <w:rPr>
                <w:rFonts w:ascii="Garamond" w:eastAsia="Calibri" w:hAnsi="Garamond" w:cstheme="majorHAnsi"/>
                <w:color w:val="000000"/>
                <w:sz w:val="22"/>
                <w:szCs w:val="22"/>
              </w:rPr>
              <w:t xml:space="preserve">or </w:t>
            </w:r>
            <w:r w:rsidR="004E16E3" w:rsidRPr="00CF33A8">
              <w:rPr>
                <w:rFonts w:ascii="Garamond" w:eastAsia="Calibri" w:hAnsi="Garamond" w:cstheme="majorHAnsi"/>
                <w:color w:val="000000"/>
                <w:sz w:val="22"/>
                <w:szCs w:val="22"/>
              </w:rPr>
              <w:t>plant biotechnology</w:t>
            </w:r>
            <w:r w:rsidRPr="00CF33A8">
              <w:rPr>
                <w:rFonts w:ascii="Garamond" w:eastAsia="Calibri" w:hAnsi="Garamond" w:cstheme="majorHAnsi"/>
                <w:color w:val="000000"/>
                <w:sz w:val="22"/>
                <w:szCs w:val="22"/>
              </w:rPr>
              <w:t xml:space="preserve"> (</w:t>
            </w:r>
            <w:r w:rsidRPr="00CF33A8">
              <w:rPr>
                <w:rFonts w:ascii="Garamond" w:eastAsia="Calibri" w:hAnsi="Garamond" w:cstheme="majorHAnsi"/>
                <w:b/>
                <w:bCs/>
                <w:color w:val="000000"/>
                <w:sz w:val="22"/>
                <w:szCs w:val="22"/>
              </w:rPr>
              <w:t>0</w:t>
            </w:r>
            <w:r w:rsidR="00801DF4" w:rsidRPr="00CF33A8">
              <w:rPr>
                <w:rFonts w:ascii="Garamond" w:eastAsia="Calibri" w:hAnsi="Garamond" w:cstheme="majorHAnsi"/>
                <w:b/>
                <w:bCs/>
                <w:color w:val="000000"/>
                <w:sz w:val="22"/>
                <w:szCs w:val="22"/>
              </w:rPr>
              <w:t>.</w:t>
            </w:r>
            <w:r w:rsidRPr="00CF33A8">
              <w:rPr>
                <w:rFonts w:ascii="Garamond" w:eastAsia="Calibri" w:hAnsi="Garamond" w:cstheme="majorHAnsi"/>
                <w:b/>
                <w:bCs/>
                <w:color w:val="000000"/>
                <w:sz w:val="22"/>
                <w:szCs w:val="22"/>
              </w:rPr>
              <w:t xml:space="preserve">5 points per </w:t>
            </w:r>
            <w:r w:rsidR="00281DCB" w:rsidRPr="00CF33A8">
              <w:rPr>
                <w:rFonts w:ascii="Garamond" w:eastAsia="Calibri" w:hAnsi="Garamond" w:cstheme="majorHAnsi"/>
                <w:b/>
                <w:bCs/>
                <w:color w:val="000000"/>
                <w:sz w:val="22"/>
                <w:szCs w:val="22"/>
              </w:rPr>
              <w:t>publication,</w:t>
            </w:r>
            <w:r w:rsidRPr="00CF33A8">
              <w:rPr>
                <w:rFonts w:ascii="Garamond" w:eastAsia="Calibri" w:hAnsi="Garamond" w:cstheme="majorHAnsi"/>
                <w:b/>
                <w:bCs/>
                <w:color w:val="000000"/>
                <w:sz w:val="22"/>
                <w:szCs w:val="22"/>
              </w:rPr>
              <w:t xml:space="preserve"> up to a maximum of 1</w:t>
            </w:r>
            <w:r w:rsidR="004E16E3" w:rsidRPr="00CF33A8">
              <w:rPr>
                <w:rFonts w:ascii="Garamond" w:eastAsia="Calibri" w:hAnsi="Garamond" w:cstheme="majorHAnsi"/>
                <w:b/>
                <w:bCs/>
                <w:color w:val="000000"/>
                <w:sz w:val="22"/>
                <w:szCs w:val="22"/>
              </w:rPr>
              <w:t>0</w:t>
            </w:r>
            <w:r w:rsidRPr="00CF33A8">
              <w:rPr>
                <w:rFonts w:ascii="Garamond" w:eastAsia="Calibri" w:hAnsi="Garamond" w:cstheme="majorHAnsi"/>
                <w:b/>
                <w:bCs/>
                <w:color w:val="000000"/>
                <w:sz w:val="22"/>
                <w:szCs w:val="22"/>
              </w:rPr>
              <w:t xml:space="preserve"> points - the score of </w:t>
            </w:r>
            <w:r w:rsidR="00281DCB" w:rsidRPr="00CF33A8">
              <w:rPr>
                <w:rFonts w:ascii="Garamond" w:eastAsia="Calibri" w:hAnsi="Garamond" w:cstheme="majorHAnsi"/>
                <w:b/>
                <w:bCs/>
                <w:color w:val="000000"/>
                <w:sz w:val="22"/>
                <w:szCs w:val="22"/>
              </w:rPr>
              <w:t>each</w:t>
            </w:r>
            <w:r w:rsidRPr="00CF33A8">
              <w:rPr>
                <w:rFonts w:ascii="Garamond" w:eastAsia="Calibri" w:hAnsi="Garamond" w:cstheme="majorHAnsi"/>
                <w:b/>
                <w:bCs/>
                <w:color w:val="000000"/>
                <w:sz w:val="22"/>
                <w:szCs w:val="22"/>
              </w:rPr>
              <w:t xml:space="preserve"> publication will be doubled if the candidate </w:t>
            </w:r>
            <w:r w:rsidR="00281DCB" w:rsidRPr="00CF33A8">
              <w:rPr>
                <w:rFonts w:ascii="Garamond" w:eastAsia="Calibri" w:hAnsi="Garamond" w:cstheme="majorHAnsi"/>
                <w:b/>
                <w:bCs/>
                <w:color w:val="000000"/>
                <w:sz w:val="22"/>
                <w:szCs w:val="22"/>
              </w:rPr>
              <w:t xml:space="preserve">is the </w:t>
            </w:r>
            <w:r w:rsidRPr="00CF33A8">
              <w:rPr>
                <w:rFonts w:ascii="Garamond" w:eastAsia="Calibri" w:hAnsi="Garamond" w:cstheme="majorHAnsi"/>
                <w:b/>
                <w:bCs/>
                <w:color w:val="000000"/>
                <w:sz w:val="22"/>
                <w:szCs w:val="22"/>
              </w:rPr>
              <w:t>first, last or corresponding author</w:t>
            </w:r>
            <w:proofErr w:type="gramStart"/>
            <w:r w:rsidRPr="00CF33A8">
              <w:rPr>
                <w:rFonts w:ascii="Garamond" w:eastAsia="Calibri" w:hAnsi="Garamond" w:cstheme="majorHAnsi"/>
                <w:color w:val="000000"/>
                <w:sz w:val="22"/>
                <w:szCs w:val="22"/>
              </w:rPr>
              <w:t>);</w:t>
            </w:r>
            <w:proofErr w:type="gramEnd"/>
          </w:p>
          <w:p w14:paraId="2A17CC61" w14:textId="1B170E98" w:rsidR="00F71279" w:rsidRPr="00CF33A8" w:rsidRDefault="004E16E3" w:rsidP="00CF33A8">
            <w:pPr>
              <w:numPr>
                <w:ilvl w:val="0"/>
                <w:numId w:val="2"/>
              </w:numPr>
              <w:pBdr>
                <w:top w:val="nil"/>
                <w:left w:val="nil"/>
                <w:bottom w:val="nil"/>
                <w:right w:val="nil"/>
                <w:between w:val="nil"/>
              </w:pBdr>
              <w:ind w:left="360"/>
              <w:rPr>
                <w:rFonts w:ascii="Garamond" w:eastAsia="Calibri" w:hAnsi="Garamond" w:cstheme="majorHAnsi"/>
                <w:color w:val="000000"/>
                <w:sz w:val="22"/>
                <w:szCs w:val="22"/>
                <w:shd w:val="clear" w:color="auto" w:fill="FF9900"/>
              </w:rPr>
            </w:pPr>
            <w:r w:rsidRPr="00CF33A8">
              <w:rPr>
                <w:rFonts w:ascii="Garamond" w:eastAsia="Calibri" w:hAnsi="Garamond" w:cstheme="majorHAnsi"/>
                <w:color w:val="000000"/>
                <w:sz w:val="22"/>
                <w:szCs w:val="22"/>
              </w:rPr>
              <w:t xml:space="preserve">Oral presentation </w:t>
            </w:r>
            <w:r w:rsidR="00A579EC" w:rsidRPr="00DA53BD">
              <w:rPr>
                <w:rFonts w:ascii="Garamond" w:eastAsia="Calibri" w:hAnsi="Garamond" w:cstheme="majorHAnsi"/>
                <w:color w:val="000000"/>
                <w:sz w:val="22"/>
                <w:szCs w:val="22"/>
              </w:rPr>
              <w:t>as presenting author</w:t>
            </w:r>
            <w:r w:rsidR="00A579EC" w:rsidRPr="00A579EC">
              <w:rPr>
                <w:rFonts w:ascii="Garamond" w:eastAsia="Calibri" w:hAnsi="Garamond" w:cstheme="majorHAnsi"/>
                <w:color w:val="000000"/>
                <w:sz w:val="22"/>
                <w:szCs w:val="22"/>
              </w:rPr>
              <w:t xml:space="preserve"> </w:t>
            </w:r>
            <w:r w:rsidRPr="00CF33A8">
              <w:rPr>
                <w:rFonts w:ascii="Garamond" w:eastAsia="Calibri" w:hAnsi="Garamond" w:cstheme="majorHAnsi"/>
                <w:color w:val="000000"/>
                <w:sz w:val="22"/>
                <w:szCs w:val="22"/>
              </w:rPr>
              <w:t xml:space="preserve">at scientific </w:t>
            </w:r>
            <w:r w:rsidR="00801DF4" w:rsidRPr="00CF33A8">
              <w:rPr>
                <w:rFonts w:ascii="Garamond" w:eastAsia="Calibri" w:hAnsi="Garamond" w:cstheme="majorHAnsi"/>
                <w:color w:val="000000"/>
                <w:sz w:val="22"/>
                <w:szCs w:val="22"/>
              </w:rPr>
              <w:t>conferences</w:t>
            </w:r>
            <w:r w:rsidRPr="00CF33A8">
              <w:rPr>
                <w:rFonts w:ascii="Garamond" w:eastAsia="Calibri" w:hAnsi="Garamond" w:cstheme="majorHAnsi"/>
                <w:color w:val="000000"/>
                <w:sz w:val="22"/>
                <w:szCs w:val="22"/>
              </w:rPr>
              <w:t xml:space="preserve"> </w:t>
            </w:r>
            <w:r w:rsidR="00DB19A5" w:rsidRPr="00CF33A8">
              <w:rPr>
                <w:rFonts w:ascii="Garamond" w:eastAsia="Calibri" w:hAnsi="Garamond" w:cstheme="majorHAnsi"/>
                <w:color w:val="000000"/>
                <w:sz w:val="22"/>
                <w:szCs w:val="22"/>
              </w:rPr>
              <w:t>in the field of genetics, molecular plant</w:t>
            </w:r>
            <w:r w:rsidR="00FD513B">
              <w:rPr>
                <w:rFonts w:ascii="Garamond" w:eastAsia="Calibri" w:hAnsi="Garamond" w:cstheme="majorHAnsi"/>
                <w:color w:val="000000"/>
                <w:sz w:val="22"/>
                <w:szCs w:val="22"/>
              </w:rPr>
              <w:t xml:space="preserve"> molecular</w:t>
            </w:r>
            <w:r w:rsidR="00DB19A5" w:rsidRPr="00CF33A8">
              <w:rPr>
                <w:rFonts w:ascii="Garamond" w:eastAsia="Calibri" w:hAnsi="Garamond" w:cstheme="majorHAnsi"/>
                <w:color w:val="000000"/>
                <w:sz w:val="22"/>
                <w:szCs w:val="22"/>
              </w:rPr>
              <w:t xml:space="preserve"> biology, genomics, or plant biotechnology </w:t>
            </w:r>
            <w:r w:rsidR="00A728C1" w:rsidRPr="00CF33A8">
              <w:rPr>
                <w:rFonts w:ascii="Garamond" w:eastAsia="Calibri" w:hAnsi="Garamond" w:cstheme="majorHAnsi"/>
                <w:color w:val="000000"/>
                <w:sz w:val="22"/>
                <w:szCs w:val="22"/>
              </w:rPr>
              <w:t>(</w:t>
            </w:r>
            <w:r w:rsidRPr="00CF33A8">
              <w:rPr>
                <w:rFonts w:ascii="Garamond" w:eastAsia="Calibri" w:hAnsi="Garamond" w:cstheme="majorHAnsi"/>
                <w:b/>
                <w:bCs/>
                <w:color w:val="000000"/>
                <w:sz w:val="22"/>
                <w:szCs w:val="22"/>
              </w:rPr>
              <w:t>0</w:t>
            </w:r>
            <w:r w:rsidR="00801DF4" w:rsidRPr="00CF33A8">
              <w:rPr>
                <w:rFonts w:ascii="Garamond" w:eastAsia="Calibri" w:hAnsi="Garamond" w:cstheme="majorHAnsi"/>
                <w:b/>
                <w:bCs/>
                <w:color w:val="000000"/>
                <w:sz w:val="22"/>
                <w:szCs w:val="22"/>
              </w:rPr>
              <w:t>.</w:t>
            </w:r>
            <w:r w:rsidRPr="00CF33A8">
              <w:rPr>
                <w:rFonts w:ascii="Garamond" w:eastAsia="Calibri" w:hAnsi="Garamond" w:cstheme="majorHAnsi"/>
                <w:b/>
                <w:bCs/>
                <w:color w:val="000000"/>
                <w:sz w:val="22"/>
                <w:szCs w:val="22"/>
              </w:rPr>
              <w:t>5 points each</w:t>
            </w:r>
            <w:r w:rsidR="00801DF4" w:rsidRPr="00CF33A8">
              <w:rPr>
                <w:rFonts w:ascii="Garamond" w:eastAsia="Calibri" w:hAnsi="Garamond" w:cstheme="majorHAnsi"/>
                <w:b/>
                <w:bCs/>
                <w:color w:val="000000"/>
                <w:sz w:val="22"/>
                <w:szCs w:val="22"/>
              </w:rPr>
              <w:t>, up to a</w:t>
            </w:r>
            <w:r w:rsidRPr="00CF33A8">
              <w:rPr>
                <w:rFonts w:ascii="Garamond" w:eastAsia="Calibri" w:hAnsi="Garamond" w:cstheme="majorHAnsi"/>
                <w:b/>
                <w:bCs/>
                <w:color w:val="000000"/>
                <w:sz w:val="22"/>
                <w:szCs w:val="22"/>
              </w:rPr>
              <w:t xml:space="preserve"> </w:t>
            </w:r>
            <w:r w:rsidR="00223D9E" w:rsidRPr="00CF33A8">
              <w:rPr>
                <w:rFonts w:ascii="Garamond" w:eastAsia="Calibri" w:hAnsi="Garamond" w:cstheme="majorHAnsi"/>
                <w:b/>
                <w:bCs/>
                <w:color w:val="000000"/>
                <w:sz w:val="22"/>
                <w:szCs w:val="22"/>
              </w:rPr>
              <w:t>maximum</w:t>
            </w:r>
            <w:r w:rsidR="00223D9E">
              <w:rPr>
                <w:rFonts w:ascii="Garamond" w:eastAsia="Calibri" w:hAnsi="Garamond" w:cstheme="majorHAnsi"/>
                <w:b/>
                <w:bCs/>
                <w:color w:val="000000"/>
                <w:sz w:val="22"/>
                <w:szCs w:val="22"/>
              </w:rPr>
              <w:t xml:space="preserve"> of </w:t>
            </w:r>
            <w:r w:rsidR="00340972">
              <w:rPr>
                <w:rFonts w:ascii="Garamond" w:eastAsia="Calibri" w:hAnsi="Garamond" w:cstheme="majorHAnsi"/>
                <w:b/>
                <w:bCs/>
                <w:color w:val="000000"/>
                <w:sz w:val="22"/>
                <w:szCs w:val="22"/>
              </w:rPr>
              <w:t>5</w:t>
            </w:r>
            <w:r w:rsidR="00340972" w:rsidRPr="00CF33A8">
              <w:rPr>
                <w:rFonts w:ascii="Garamond" w:eastAsia="Calibri" w:hAnsi="Garamond" w:cstheme="majorHAnsi"/>
                <w:b/>
                <w:bCs/>
                <w:color w:val="000000"/>
                <w:sz w:val="22"/>
                <w:szCs w:val="22"/>
              </w:rPr>
              <w:t xml:space="preserve"> </w:t>
            </w:r>
            <w:r w:rsidRPr="00CF33A8">
              <w:rPr>
                <w:rFonts w:ascii="Garamond" w:eastAsia="Calibri" w:hAnsi="Garamond" w:cstheme="majorHAnsi"/>
                <w:b/>
                <w:bCs/>
                <w:color w:val="000000"/>
                <w:sz w:val="22"/>
                <w:szCs w:val="22"/>
              </w:rPr>
              <w:t>point</w:t>
            </w:r>
            <w:r w:rsidR="00340972">
              <w:rPr>
                <w:rFonts w:ascii="Garamond" w:eastAsia="Calibri" w:hAnsi="Garamond" w:cstheme="majorHAnsi"/>
                <w:b/>
                <w:bCs/>
                <w:color w:val="000000"/>
                <w:sz w:val="22"/>
                <w:szCs w:val="22"/>
              </w:rPr>
              <w:t>s</w:t>
            </w:r>
            <w:r w:rsidR="00A728C1" w:rsidRPr="00CF33A8">
              <w:rPr>
                <w:rFonts w:ascii="Garamond" w:eastAsia="Calibri" w:hAnsi="Garamond" w:cstheme="majorHAnsi"/>
                <w:color w:val="000000"/>
                <w:sz w:val="22"/>
                <w:szCs w:val="22"/>
              </w:rPr>
              <w:t>)</w:t>
            </w:r>
            <w:r w:rsidRPr="00CF33A8">
              <w:rPr>
                <w:rFonts w:ascii="Garamond" w:eastAsia="Calibri" w:hAnsi="Garamond" w:cstheme="majorHAnsi"/>
                <w:color w:val="000000"/>
                <w:sz w:val="22"/>
                <w:szCs w:val="22"/>
              </w:rPr>
              <w:t>.</w:t>
            </w:r>
          </w:p>
        </w:tc>
      </w:tr>
      <w:tr w:rsidR="00F71279" w:rsidRPr="00C555F0" w14:paraId="0F3A9387" w14:textId="77777777" w:rsidTr="004F2205">
        <w:trPr>
          <w:trHeight w:val="705"/>
        </w:trPr>
        <w:tc>
          <w:tcPr>
            <w:tcW w:w="2335" w:type="dxa"/>
            <w:tcBorders>
              <w:top w:val="single" w:sz="4" w:space="0" w:color="000000"/>
              <w:left w:val="single" w:sz="4" w:space="0" w:color="000000"/>
              <w:bottom w:val="single" w:sz="4" w:space="0" w:color="000000"/>
            </w:tcBorders>
            <w:vAlign w:val="center"/>
          </w:tcPr>
          <w:p w14:paraId="4F7CA9FD" w14:textId="77777777" w:rsidR="00F71279" w:rsidRPr="00C555F0" w:rsidRDefault="00F71279" w:rsidP="004F2205">
            <w:pPr>
              <w:jc w:val="center"/>
              <w:rPr>
                <w:rFonts w:ascii="Garamond" w:hAnsi="Garamond" w:cstheme="majorHAnsi"/>
                <w:sz w:val="22"/>
                <w:szCs w:val="22"/>
                <w:shd w:val="clear" w:color="auto" w:fill="FF9900"/>
              </w:rPr>
            </w:pPr>
            <w:r w:rsidRPr="00C555F0">
              <w:rPr>
                <w:rFonts w:ascii="Garamond" w:eastAsia="Calibri" w:hAnsi="Garamond" w:cstheme="majorHAnsi"/>
                <w:sz w:val="22"/>
                <w:szCs w:val="22"/>
              </w:rPr>
              <w:t>Subjects covered in the interview</w:t>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19122B4D" w14:textId="24B74FE4" w:rsidR="00F71279" w:rsidRPr="00BF7990" w:rsidRDefault="00DB19A5" w:rsidP="004F2205">
            <w:pPr>
              <w:rPr>
                <w:rFonts w:ascii="Garamond" w:eastAsia="Calibri" w:hAnsi="Garamond" w:cstheme="majorHAnsi"/>
                <w:sz w:val="22"/>
                <w:szCs w:val="22"/>
              </w:rPr>
            </w:pPr>
            <w:r w:rsidRPr="00BF7990">
              <w:rPr>
                <w:rFonts w:ascii="Garamond" w:eastAsia="Calibri" w:hAnsi="Garamond" w:cstheme="majorHAnsi"/>
                <w:sz w:val="22"/>
                <w:szCs w:val="22"/>
              </w:rPr>
              <w:t xml:space="preserve">Candidates will </w:t>
            </w:r>
            <w:r w:rsidR="000115F3" w:rsidRPr="00BF7990">
              <w:rPr>
                <w:rFonts w:ascii="Garamond" w:eastAsia="Calibri" w:hAnsi="Garamond" w:cstheme="majorHAnsi"/>
                <w:sz w:val="22"/>
                <w:szCs w:val="22"/>
              </w:rPr>
              <w:t xml:space="preserve">give a </w:t>
            </w:r>
            <w:r w:rsidRPr="00BF7990">
              <w:rPr>
                <w:rFonts w:ascii="Garamond" w:eastAsia="Calibri" w:hAnsi="Garamond" w:cstheme="majorHAnsi"/>
                <w:sz w:val="22"/>
                <w:szCs w:val="22"/>
              </w:rPr>
              <w:t>5-minute slide presentation in English (Power</w:t>
            </w:r>
            <w:r w:rsidR="000115F3" w:rsidRPr="00BF7990">
              <w:rPr>
                <w:rFonts w:ascii="Garamond" w:eastAsia="Calibri" w:hAnsi="Garamond" w:cstheme="majorHAnsi"/>
                <w:sz w:val="22"/>
                <w:szCs w:val="22"/>
              </w:rPr>
              <w:t>P</w:t>
            </w:r>
            <w:r w:rsidRPr="00BF7990">
              <w:rPr>
                <w:rFonts w:ascii="Garamond" w:eastAsia="Calibri" w:hAnsi="Garamond" w:cstheme="majorHAnsi"/>
                <w:sz w:val="22"/>
                <w:szCs w:val="22"/>
              </w:rPr>
              <w:t>oint, Slide, Impress or PDF)</w:t>
            </w:r>
            <w:r w:rsidR="000115F3" w:rsidRPr="00BF7990">
              <w:rPr>
                <w:rFonts w:ascii="Garamond" w:eastAsia="Calibri" w:hAnsi="Garamond" w:cstheme="majorHAnsi"/>
                <w:sz w:val="22"/>
                <w:szCs w:val="22"/>
              </w:rPr>
              <w:t xml:space="preserve"> summarizing their education, relevant experience with omics, genomics, and breeding projects, and research aspirations</w:t>
            </w:r>
            <w:r w:rsidR="00A579EC">
              <w:rPr>
                <w:rFonts w:ascii="Garamond" w:eastAsia="Calibri" w:hAnsi="Garamond" w:cstheme="majorHAnsi"/>
                <w:sz w:val="22"/>
                <w:szCs w:val="22"/>
              </w:rPr>
              <w:t>.</w:t>
            </w:r>
          </w:p>
          <w:p w14:paraId="25EFA1CE" w14:textId="2780B32C" w:rsidR="00A579EC" w:rsidRPr="00BF7990" w:rsidRDefault="00DB19A5" w:rsidP="00A579EC">
            <w:pPr>
              <w:rPr>
                <w:rFonts w:ascii="Garamond" w:eastAsia="Calibri" w:hAnsi="Garamond" w:cstheme="majorHAnsi"/>
                <w:color w:val="000000"/>
                <w:sz w:val="22"/>
                <w:szCs w:val="22"/>
              </w:rPr>
            </w:pPr>
            <w:r w:rsidRPr="00BF7990">
              <w:rPr>
                <w:rFonts w:ascii="Garamond" w:eastAsia="Calibri" w:hAnsi="Garamond" w:cstheme="majorHAnsi"/>
                <w:color w:val="000000"/>
                <w:sz w:val="22"/>
                <w:szCs w:val="22"/>
              </w:rPr>
              <w:t>During the interview, which will be conducted in English, the following knowledge will be verified (</w:t>
            </w:r>
            <w:r w:rsidRPr="00BF7990">
              <w:rPr>
                <w:rFonts w:ascii="Garamond" w:eastAsia="Calibri" w:hAnsi="Garamond" w:cstheme="majorHAnsi"/>
                <w:b/>
                <w:bCs/>
                <w:color w:val="000000"/>
                <w:sz w:val="22"/>
                <w:szCs w:val="22"/>
              </w:rPr>
              <w:t>maximum of 70 points</w:t>
            </w:r>
            <w:r w:rsidRPr="00BF7990">
              <w:rPr>
                <w:rFonts w:ascii="Garamond" w:eastAsia="Calibri" w:hAnsi="Garamond" w:cstheme="majorHAnsi"/>
                <w:color w:val="000000"/>
                <w:sz w:val="22"/>
                <w:szCs w:val="22"/>
              </w:rPr>
              <w:t>):</w:t>
            </w:r>
          </w:p>
          <w:p w14:paraId="0B2938DE" w14:textId="7DF403A8" w:rsidR="000115F3" w:rsidRPr="00BF7990" w:rsidRDefault="00DB19A5" w:rsidP="00BF7990">
            <w:pPr>
              <w:numPr>
                <w:ilvl w:val="0"/>
                <w:numId w:val="2"/>
              </w:numPr>
              <w:ind w:left="360"/>
              <w:rPr>
                <w:rFonts w:ascii="Garamond" w:eastAsia="Calibri" w:hAnsi="Garamond" w:cstheme="majorHAnsi"/>
                <w:color w:val="000000"/>
                <w:sz w:val="22"/>
                <w:szCs w:val="22"/>
              </w:rPr>
            </w:pPr>
            <w:r w:rsidRPr="00BF7990">
              <w:rPr>
                <w:rFonts w:ascii="Garamond" w:eastAsia="Calibri" w:hAnsi="Garamond" w:cstheme="majorHAnsi"/>
                <w:color w:val="000000"/>
                <w:sz w:val="22"/>
                <w:szCs w:val="22"/>
              </w:rPr>
              <w:t xml:space="preserve">Analysis and integration of omics data, </w:t>
            </w:r>
            <w:r w:rsidR="000115F3" w:rsidRPr="00BF7990">
              <w:rPr>
                <w:rFonts w:ascii="Garamond" w:eastAsia="Calibri" w:hAnsi="Garamond" w:cstheme="majorHAnsi"/>
                <w:color w:val="000000"/>
                <w:sz w:val="22"/>
                <w:szCs w:val="22"/>
              </w:rPr>
              <w:t>including</w:t>
            </w:r>
            <w:r w:rsidRPr="00BF7990">
              <w:rPr>
                <w:rFonts w:ascii="Garamond" w:eastAsia="Calibri" w:hAnsi="Garamond" w:cstheme="majorHAnsi"/>
                <w:color w:val="000000"/>
                <w:sz w:val="22"/>
                <w:szCs w:val="22"/>
              </w:rPr>
              <w:t xml:space="preserve"> statistical methods</w:t>
            </w:r>
            <w:r w:rsidR="000115F3" w:rsidRPr="00BF7990">
              <w:rPr>
                <w:rFonts w:ascii="Garamond" w:eastAsia="Calibri" w:hAnsi="Garamond" w:cstheme="majorHAnsi"/>
                <w:color w:val="000000"/>
                <w:sz w:val="22"/>
                <w:szCs w:val="22"/>
              </w:rPr>
              <w:t xml:space="preserve"> and computational pipelines</w:t>
            </w:r>
            <w:r w:rsidRPr="00BF7990">
              <w:rPr>
                <w:rFonts w:ascii="Garamond" w:eastAsia="Calibri" w:hAnsi="Garamond" w:cstheme="majorHAnsi"/>
                <w:color w:val="000000"/>
                <w:sz w:val="22"/>
                <w:szCs w:val="22"/>
              </w:rPr>
              <w:t xml:space="preserve"> (</w:t>
            </w:r>
            <w:r w:rsidRPr="00BF7990">
              <w:rPr>
                <w:rFonts w:ascii="Garamond" w:eastAsia="Calibri" w:hAnsi="Garamond" w:cstheme="majorHAnsi"/>
                <w:b/>
                <w:bCs/>
                <w:color w:val="000000"/>
                <w:sz w:val="22"/>
                <w:szCs w:val="22"/>
              </w:rPr>
              <w:t xml:space="preserve">maximum of </w:t>
            </w:r>
            <w:r w:rsidR="00D90F4F" w:rsidRPr="00BF7990">
              <w:rPr>
                <w:rFonts w:ascii="Garamond" w:eastAsia="Calibri" w:hAnsi="Garamond" w:cstheme="majorHAnsi"/>
                <w:b/>
                <w:bCs/>
                <w:color w:val="000000"/>
                <w:sz w:val="22"/>
                <w:szCs w:val="22"/>
              </w:rPr>
              <w:t>20</w:t>
            </w:r>
            <w:r w:rsidRPr="00BF7990">
              <w:rPr>
                <w:rFonts w:ascii="Garamond" w:eastAsia="Calibri" w:hAnsi="Garamond" w:cstheme="majorHAnsi"/>
                <w:b/>
                <w:bCs/>
                <w:color w:val="000000"/>
                <w:sz w:val="22"/>
                <w:szCs w:val="22"/>
              </w:rPr>
              <w:t xml:space="preserve"> points</w:t>
            </w:r>
            <w:proofErr w:type="gramStart"/>
            <w:r w:rsidR="000115F3" w:rsidRPr="00BF7990">
              <w:rPr>
                <w:rFonts w:ascii="Garamond" w:eastAsia="Calibri" w:hAnsi="Garamond" w:cstheme="majorHAnsi"/>
                <w:color w:val="000000"/>
                <w:sz w:val="22"/>
                <w:szCs w:val="22"/>
              </w:rPr>
              <w:t>)</w:t>
            </w:r>
            <w:r w:rsidRPr="00BF7990">
              <w:rPr>
                <w:rFonts w:ascii="Garamond" w:eastAsia="Calibri" w:hAnsi="Garamond" w:cstheme="majorHAnsi"/>
                <w:color w:val="000000"/>
                <w:sz w:val="22"/>
                <w:szCs w:val="22"/>
              </w:rPr>
              <w:t>;</w:t>
            </w:r>
            <w:proofErr w:type="gramEnd"/>
            <w:r w:rsidR="000115F3" w:rsidRPr="00BF7990">
              <w:rPr>
                <w:rFonts w:ascii="Garamond" w:eastAsia="Calibri" w:hAnsi="Garamond" w:cstheme="majorHAnsi"/>
                <w:color w:val="000000"/>
                <w:sz w:val="22"/>
                <w:szCs w:val="22"/>
              </w:rPr>
              <w:t xml:space="preserve"> </w:t>
            </w:r>
          </w:p>
          <w:p w14:paraId="656F642B" w14:textId="4B639FC4" w:rsidR="00DB19A5" w:rsidRPr="00BF7990" w:rsidRDefault="000115F3" w:rsidP="00BF7990">
            <w:pPr>
              <w:numPr>
                <w:ilvl w:val="0"/>
                <w:numId w:val="2"/>
              </w:numPr>
              <w:ind w:left="360"/>
              <w:rPr>
                <w:rFonts w:ascii="Garamond" w:eastAsia="Calibri" w:hAnsi="Garamond" w:cstheme="majorHAnsi"/>
                <w:color w:val="000000"/>
                <w:sz w:val="22"/>
                <w:szCs w:val="22"/>
              </w:rPr>
            </w:pPr>
            <w:r w:rsidRPr="00BF7990">
              <w:rPr>
                <w:rFonts w:ascii="Garamond" w:eastAsia="Calibri" w:hAnsi="Garamond" w:cstheme="majorHAnsi"/>
                <w:color w:val="000000"/>
                <w:sz w:val="22"/>
                <w:szCs w:val="22"/>
              </w:rPr>
              <w:t>Genome assembly strategies and pangenome construction (</w:t>
            </w:r>
            <w:r w:rsidRPr="00BF7990">
              <w:rPr>
                <w:rFonts w:ascii="Garamond" w:eastAsia="Calibri" w:hAnsi="Garamond" w:cstheme="majorHAnsi"/>
                <w:b/>
                <w:bCs/>
                <w:color w:val="000000"/>
                <w:sz w:val="22"/>
                <w:szCs w:val="22"/>
              </w:rPr>
              <w:t xml:space="preserve">maximum of </w:t>
            </w:r>
            <w:r w:rsidR="00D90F4F" w:rsidRPr="00BF7990">
              <w:rPr>
                <w:rFonts w:ascii="Garamond" w:eastAsia="Calibri" w:hAnsi="Garamond" w:cstheme="majorHAnsi"/>
                <w:b/>
                <w:bCs/>
                <w:color w:val="000000"/>
                <w:sz w:val="22"/>
                <w:szCs w:val="22"/>
              </w:rPr>
              <w:t>10</w:t>
            </w:r>
            <w:r w:rsidRPr="00BF7990">
              <w:rPr>
                <w:rFonts w:ascii="Garamond" w:eastAsia="Calibri" w:hAnsi="Garamond" w:cstheme="majorHAnsi"/>
                <w:b/>
                <w:bCs/>
                <w:color w:val="000000"/>
                <w:sz w:val="22"/>
                <w:szCs w:val="22"/>
              </w:rPr>
              <w:t xml:space="preserve"> points</w:t>
            </w:r>
            <w:proofErr w:type="gramStart"/>
            <w:r w:rsidRPr="00BF7990">
              <w:rPr>
                <w:rFonts w:ascii="Garamond" w:eastAsia="Calibri" w:hAnsi="Garamond" w:cstheme="majorHAnsi"/>
                <w:color w:val="000000"/>
                <w:sz w:val="22"/>
                <w:szCs w:val="22"/>
              </w:rPr>
              <w:t>);</w:t>
            </w:r>
            <w:proofErr w:type="gramEnd"/>
          </w:p>
          <w:p w14:paraId="58D4035F" w14:textId="0C254D6E" w:rsidR="00DB19A5" w:rsidRPr="00BF7990" w:rsidRDefault="00DB19A5" w:rsidP="00BF7990">
            <w:pPr>
              <w:numPr>
                <w:ilvl w:val="0"/>
                <w:numId w:val="2"/>
              </w:numPr>
              <w:ind w:left="360"/>
              <w:rPr>
                <w:rFonts w:ascii="Garamond" w:eastAsia="Calibri" w:hAnsi="Garamond" w:cstheme="majorHAnsi"/>
                <w:color w:val="000000"/>
                <w:sz w:val="22"/>
                <w:szCs w:val="22"/>
              </w:rPr>
            </w:pPr>
            <w:r w:rsidRPr="00BF7990">
              <w:rPr>
                <w:rFonts w:ascii="Garamond" w:eastAsia="Calibri" w:hAnsi="Garamond" w:cstheme="majorHAnsi"/>
                <w:color w:val="000000"/>
                <w:sz w:val="22"/>
                <w:szCs w:val="22"/>
              </w:rPr>
              <w:t xml:space="preserve">Introgression of novel genes </w:t>
            </w:r>
            <w:r w:rsidR="00780B7F">
              <w:rPr>
                <w:rFonts w:ascii="Garamond" w:eastAsia="Calibri" w:hAnsi="Garamond" w:cstheme="majorHAnsi"/>
                <w:color w:val="000000"/>
                <w:sz w:val="22"/>
                <w:szCs w:val="22"/>
              </w:rPr>
              <w:t>to improve</w:t>
            </w:r>
            <w:r w:rsidR="00780B7F" w:rsidRPr="00BF7990">
              <w:rPr>
                <w:rFonts w:ascii="Garamond" w:eastAsia="Calibri" w:hAnsi="Garamond" w:cstheme="majorHAnsi"/>
                <w:color w:val="000000"/>
                <w:sz w:val="22"/>
                <w:szCs w:val="22"/>
              </w:rPr>
              <w:t xml:space="preserve"> </w:t>
            </w:r>
            <w:r w:rsidRPr="00BF7990">
              <w:rPr>
                <w:rFonts w:ascii="Garamond" w:eastAsia="Calibri" w:hAnsi="Garamond" w:cstheme="majorHAnsi"/>
                <w:color w:val="000000"/>
                <w:sz w:val="22"/>
                <w:szCs w:val="22"/>
              </w:rPr>
              <w:t>fruit quality and resilience to biotic and abiotic stresses</w:t>
            </w:r>
            <w:r w:rsidR="00FD513B">
              <w:rPr>
                <w:rFonts w:ascii="Garamond" w:eastAsia="Calibri" w:hAnsi="Garamond" w:cstheme="majorHAnsi"/>
                <w:color w:val="000000"/>
                <w:sz w:val="22"/>
                <w:szCs w:val="22"/>
              </w:rPr>
              <w:t xml:space="preserve"> in fruit trees</w:t>
            </w:r>
            <w:r w:rsidRPr="00BF7990">
              <w:rPr>
                <w:rFonts w:ascii="Garamond" w:eastAsia="Calibri" w:hAnsi="Garamond" w:cstheme="majorHAnsi"/>
                <w:color w:val="000000"/>
                <w:sz w:val="22"/>
                <w:szCs w:val="22"/>
              </w:rPr>
              <w:t xml:space="preserve"> (</w:t>
            </w:r>
            <w:r w:rsidRPr="00BF7990">
              <w:rPr>
                <w:rFonts w:ascii="Garamond" w:eastAsia="Calibri" w:hAnsi="Garamond" w:cstheme="majorHAnsi"/>
                <w:b/>
                <w:bCs/>
                <w:color w:val="000000"/>
                <w:sz w:val="22"/>
                <w:szCs w:val="22"/>
              </w:rPr>
              <w:t xml:space="preserve">maximum </w:t>
            </w:r>
            <w:r w:rsidR="00D90F4F" w:rsidRPr="00BF7990">
              <w:rPr>
                <w:rFonts w:ascii="Garamond" w:eastAsia="Calibri" w:hAnsi="Garamond" w:cstheme="majorHAnsi"/>
                <w:b/>
                <w:bCs/>
                <w:color w:val="000000"/>
                <w:sz w:val="22"/>
                <w:szCs w:val="22"/>
              </w:rPr>
              <w:t xml:space="preserve">20 </w:t>
            </w:r>
            <w:r w:rsidRPr="00BF7990">
              <w:rPr>
                <w:rFonts w:ascii="Garamond" w:eastAsia="Calibri" w:hAnsi="Garamond" w:cstheme="majorHAnsi"/>
                <w:b/>
                <w:bCs/>
                <w:color w:val="000000"/>
                <w:sz w:val="22"/>
                <w:szCs w:val="22"/>
              </w:rPr>
              <w:t>points</w:t>
            </w:r>
            <w:proofErr w:type="gramStart"/>
            <w:r w:rsidRPr="00BF7990">
              <w:rPr>
                <w:rFonts w:ascii="Garamond" w:eastAsia="Calibri" w:hAnsi="Garamond" w:cstheme="majorHAnsi"/>
                <w:color w:val="000000"/>
                <w:sz w:val="22"/>
                <w:szCs w:val="22"/>
              </w:rPr>
              <w:t>);</w:t>
            </w:r>
            <w:proofErr w:type="gramEnd"/>
          </w:p>
          <w:p w14:paraId="733EEAB3" w14:textId="4ABF41E2" w:rsidR="00DB19A5" w:rsidRPr="00BF7990" w:rsidRDefault="00DB19A5" w:rsidP="00BF7990">
            <w:pPr>
              <w:numPr>
                <w:ilvl w:val="0"/>
                <w:numId w:val="2"/>
              </w:numPr>
              <w:ind w:left="360"/>
              <w:rPr>
                <w:rFonts w:ascii="Garamond" w:eastAsia="Calibri" w:hAnsi="Garamond" w:cstheme="majorHAnsi"/>
                <w:color w:val="000000"/>
                <w:sz w:val="22"/>
                <w:szCs w:val="22"/>
              </w:rPr>
            </w:pPr>
            <w:r w:rsidRPr="00BF7990">
              <w:rPr>
                <w:rFonts w:ascii="Garamond" w:eastAsia="Calibri" w:hAnsi="Garamond" w:cstheme="majorHAnsi"/>
                <w:color w:val="000000"/>
                <w:sz w:val="22"/>
                <w:szCs w:val="22"/>
              </w:rPr>
              <w:t>Strategies and tools for accelerating breeding in fruit tree crops (</w:t>
            </w:r>
            <w:r w:rsidRPr="00BF7990">
              <w:rPr>
                <w:rFonts w:ascii="Garamond" w:eastAsia="Calibri" w:hAnsi="Garamond" w:cstheme="majorHAnsi"/>
                <w:b/>
                <w:bCs/>
                <w:color w:val="000000"/>
                <w:sz w:val="22"/>
                <w:szCs w:val="22"/>
              </w:rPr>
              <w:t>maximum of 1</w:t>
            </w:r>
            <w:r w:rsidR="00D90F4F" w:rsidRPr="00BF7990">
              <w:rPr>
                <w:rFonts w:ascii="Garamond" w:eastAsia="Calibri" w:hAnsi="Garamond" w:cstheme="majorHAnsi"/>
                <w:b/>
                <w:bCs/>
                <w:color w:val="000000"/>
                <w:sz w:val="22"/>
                <w:szCs w:val="22"/>
              </w:rPr>
              <w:t>5</w:t>
            </w:r>
            <w:r w:rsidR="000115F3" w:rsidRPr="00BF7990">
              <w:rPr>
                <w:rFonts w:ascii="Garamond" w:eastAsia="Calibri" w:hAnsi="Garamond" w:cstheme="majorHAnsi"/>
                <w:b/>
                <w:bCs/>
                <w:color w:val="000000"/>
                <w:sz w:val="22"/>
                <w:szCs w:val="22"/>
              </w:rPr>
              <w:t xml:space="preserve"> </w:t>
            </w:r>
            <w:r w:rsidRPr="00BF7990">
              <w:rPr>
                <w:rFonts w:ascii="Garamond" w:eastAsia="Calibri" w:hAnsi="Garamond" w:cstheme="majorHAnsi"/>
                <w:b/>
                <w:bCs/>
                <w:color w:val="000000"/>
                <w:sz w:val="22"/>
                <w:szCs w:val="22"/>
              </w:rPr>
              <w:t>points</w:t>
            </w:r>
            <w:proofErr w:type="gramStart"/>
            <w:r w:rsidRPr="00BF7990">
              <w:rPr>
                <w:rFonts w:ascii="Garamond" w:eastAsia="Calibri" w:hAnsi="Garamond" w:cstheme="majorHAnsi"/>
                <w:color w:val="000000"/>
                <w:sz w:val="22"/>
                <w:szCs w:val="22"/>
              </w:rPr>
              <w:t>);</w:t>
            </w:r>
            <w:proofErr w:type="gramEnd"/>
          </w:p>
          <w:p w14:paraId="1D60F3ED" w14:textId="0F66748E" w:rsidR="0069352D" w:rsidRDefault="00DB19A5" w:rsidP="00BF7990">
            <w:pPr>
              <w:numPr>
                <w:ilvl w:val="0"/>
                <w:numId w:val="2"/>
              </w:numPr>
              <w:ind w:left="360"/>
              <w:rPr>
                <w:rFonts w:ascii="Garamond" w:eastAsia="Calibri" w:hAnsi="Garamond" w:cstheme="majorHAnsi"/>
                <w:sz w:val="22"/>
                <w:szCs w:val="22"/>
              </w:rPr>
            </w:pPr>
            <w:r w:rsidRPr="00BF7990">
              <w:rPr>
                <w:rFonts w:ascii="Garamond" w:eastAsia="Calibri" w:hAnsi="Garamond" w:cstheme="majorHAnsi"/>
                <w:color w:val="000000"/>
                <w:sz w:val="22"/>
                <w:szCs w:val="22"/>
              </w:rPr>
              <w:t>Knowledge of the activities and organisation of Fondazione Edmund Mach (</w:t>
            </w:r>
            <w:r w:rsidRPr="00BF7990">
              <w:rPr>
                <w:rFonts w:ascii="Garamond" w:eastAsia="Calibri" w:hAnsi="Garamond" w:cstheme="majorHAnsi"/>
                <w:b/>
                <w:bCs/>
                <w:color w:val="000000"/>
                <w:sz w:val="22"/>
                <w:szCs w:val="22"/>
              </w:rPr>
              <w:t>maximum of 5 points</w:t>
            </w:r>
            <w:r w:rsidRPr="00BF7990">
              <w:rPr>
                <w:rFonts w:ascii="Garamond" w:eastAsia="Calibri" w:hAnsi="Garamond" w:cstheme="majorHAnsi"/>
                <w:color w:val="000000"/>
                <w:sz w:val="22"/>
                <w:szCs w:val="22"/>
              </w:rPr>
              <w:t>)</w:t>
            </w:r>
            <w:r w:rsidR="00A579EC">
              <w:rPr>
                <w:rFonts w:ascii="Garamond" w:eastAsia="Calibri" w:hAnsi="Garamond" w:cstheme="majorHAnsi"/>
                <w:color w:val="000000"/>
                <w:sz w:val="22"/>
                <w:szCs w:val="22"/>
              </w:rPr>
              <w:t>.</w:t>
            </w:r>
          </w:p>
          <w:p w14:paraId="7C922FA4" w14:textId="5E4A16F1" w:rsidR="0069352D" w:rsidRPr="00BF7990" w:rsidRDefault="0069352D" w:rsidP="00BF7990">
            <w:pPr>
              <w:jc w:val="left"/>
              <w:rPr>
                <w:rFonts w:ascii="Garamond" w:eastAsia="Calibri" w:hAnsi="Garamond" w:cstheme="majorHAnsi"/>
                <w:sz w:val="22"/>
                <w:szCs w:val="22"/>
              </w:rPr>
            </w:pPr>
            <w:r w:rsidRPr="00BF7990">
              <w:rPr>
                <w:rFonts w:ascii="Garamond" w:hAnsi="Garamond" w:cstheme="majorHAnsi"/>
                <w:sz w:val="22"/>
                <w:szCs w:val="22"/>
              </w:rPr>
              <w:t xml:space="preserve">In the interview, the candidate must achieve a </w:t>
            </w:r>
            <w:r w:rsidRPr="00BF7990">
              <w:rPr>
                <w:rFonts w:ascii="Garamond" w:hAnsi="Garamond" w:cstheme="majorHAnsi"/>
                <w:b/>
                <w:bCs/>
                <w:sz w:val="22"/>
                <w:szCs w:val="22"/>
              </w:rPr>
              <w:t>minimum score of 45/70 points</w:t>
            </w:r>
            <w:r w:rsidRPr="00BF7990">
              <w:rPr>
                <w:rFonts w:ascii="Garamond" w:hAnsi="Garamond" w:cstheme="majorHAnsi"/>
                <w:sz w:val="22"/>
                <w:szCs w:val="22"/>
              </w:rPr>
              <w:t>.</w:t>
            </w:r>
          </w:p>
        </w:tc>
      </w:tr>
      <w:tr w:rsidR="000A3D19" w:rsidRPr="00C555F0" w14:paraId="11EDE72C" w14:textId="77777777">
        <w:trPr>
          <w:trHeight w:val="705"/>
        </w:trPr>
        <w:tc>
          <w:tcPr>
            <w:tcW w:w="2335" w:type="dxa"/>
            <w:tcBorders>
              <w:top w:val="single" w:sz="4" w:space="0" w:color="000000"/>
              <w:left w:val="single" w:sz="4" w:space="0" w:color="000000"/>
              <w:bottom w:val="single" w:sz="4" w:space="0" w:color="000000"/>
            </w:tcBorders>
            <w:vAlign w:val="center"/>
          </w:tcPr>
          <w:p w14:paraId="00000054" w14:textId="77777777" w:rsidR="000A3D19" w:rsidRPr="00C555F0" w:rsidRDefault="00E55773">
            <w:pPr>
              <w:jc w:val="center"/>
              <w:rPr>
                <w:rFonts w:ascii="Garamond" w:eastAsia="Calibri" w:hAnsi="Garamond" w:cstheme="majorHAnsi"/>
                <w:sz w:val="22"/>
                <w:szCs w:val="22"/>
              </w:rPr>
            </w:pPr>
            <w:r w:rsidRPr="00C555F0">
              <w:rPr>
                <w:rFonts w:ascii="Garamond" w:eastAsia="Calibri" w:hAnsi="Garamond" w:cstheme="majorHAnsi"/>
                <w:sz w:val="22"/>
                <w:szCs w:val="22"/>
              </w:rPr>
              <w:t>Knowledge level of languages,</w:t>
            </w:r>
          </w:p>
          <w:p w14:paraId="00000055" w14:textId="77777777" w:rsidR="000A3D19" w:rsidRPr="00C555F0" w:rsidRDefault="00E55773">
            <w:pPr>
              <w:jc w:val="center"/>
              <w:rPr>
                <w:rFonts w:ascii="Garamond" w:hAnsi="Garamond" w:cstheme="majorHAnsi"/>
                <w:sz w:val="22"/>
                <w:szCs w:val="22"/>
                <w:shd w:val="clear" w:color="auto" w:fill="FF9900"/>
              </w:rPr>
            </w:pPr>
            <w:r w:rsidRPr="00C555F0">
              <w:rPr>
                <w:rFonts w:ascii="Garamond" w:eastAsia="Calibri" w:hAnsi="Garamond" w:cstheme="majorHAnsi"/>
                <w:sz w:val="22"/>
                <w:szCs w:val="22"/>
              </w:rPr>
              <w:t>relative to the Common European Framework (CEFR), and method of verification</w:t>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00000056" w14:textId="0B27D17A" w:rsidR="000A3D19" w:rsidRPr="00C555F0" w:rsidRDefault="00E55773">
            <w:pPr>
              <w:rPr>
                <w:rFonts w:ascii="Garamond" w:eastAsia="Calibri" w:hAnsi="Garamond" w:cstheme="majorHAnsi"/>
                <w:sz w:val="22"/>
                <w:szCs w:val="22"/>
                <w:shd w:val="clear" w:color="auto" w:fill="FF9900"/>
              </w:rPr>
            </w:pPr>
            <w:r w:rsidRPr="00C555F0">
              <w:rPr>
                <w:rFonts w:ascii="Garamond" w:eastAsia="Calibri" w:hAnsi="Garamond" w:cstheme="majorHAnsi"/>
                <w:sz w:val="22"/>
                <w:szCs w:val="22"/>
              </w:rPr>
              <w:t xml:space="preserve">The interview will be in English. Knowledge of </w:t>
            </w:r>
            <w:r w:rsidR="000115F3">
              <w:rPr>
                <w:rFonts w:ascii="Garamond" w:eastAsia="Calibri" w:hAnsi="Garamond" w:cstheme="majorHAnsi"/>
                <w:sz w:val="22"/>
                <w:szCs w:val="22"/>
              </w:rPr>
              <w:t>English</w:t>
            </w:r>
            <w:r w:rsidRPr="00C555F0">
              <w:rPr>
                <w:rFonts w:ascii="Garamond" w:eastAsia="Calibri" w:hAnsi="Garamond" w:cstheme="majorHAnsi"/>
                <w:sz w:val="22"/>
                <w:szCs w:val="22"/>
              </w:rPr>
              <w:t xml:space="preserve"> will be verified (to be checked by an interview on a technical or scientific nature) at a minimum level corresponding to </w:t>
            </w:r>
            <w:r w:rsidR="000115F3">
              <w:rPr>
                <w:rFonts w:ascii="Garamond" w:eastAsia="Calibri" w:hAnsi="Garamond" w:cstheme="majorHAnsi"/>
                <w:sz w:val="22"/>
                <w:szCs w:val="22"/>
              </w:rPr>
              <w:t>B2.</w:t>
            </w:r>
          </w:p>
          <w:p w14:paraId="00000057" w14:textId="77777777" w:rsidR="000A3D19" w:rsidRPr="00C555F0" w:rsidRDefault="00E55773">
            <w:pPr>
              <w:rPr>
                <w:rFonts w:ascii="Garamond" w:eastAsia="Calibri" w:hAnsi="Garamond" w:cstheme="majorHAnsi"/>
                <w:sz w:val="22"/>
                <w:szCs w:val="22"/>
                <w:shd w:val="clear" w:color="auto" w:fill="FF9900"/>
              </w:rPr>
            </w:pPr>
            <w:r w:rsidRPr="00C555F0">
              <w:rPr>
                <w:rFonts w:ascii="Garamond" w:eastAsia="Calibri" w:hAnsi="Garamond" w:cstheme="majorHAnsi"/>
                <w:i/>
                <w:sz w:val="22"/>
                <w:szCs w:val="22"/>
              </w:rPr>
              <w:t>To understand the levels of knowledge required, consult the dedicated page on the EUROPASS website</w:t>
            </w:r>
            <w:r w:rsidRPr="00C555F0">
              <w:rPr>
                <w:rFonts w:ascii="Garamond" w:eastAsia="Calibri" w:hAnsi="Garamond" w:cstheme="majorHAnsi"/>
                <w:sz w:val="22"/>
                <w:szCs w:val="22"/>
              </w:rPr>
              <w:t>:</w:t>
            </w:r>
          </w:p>
          <w:p w14:paraId="00000058" w14:textId="77777777" w:rsidR="000A3D19" w:rsidRPr="00C555F0" w:rsidRDefault="00E55773">
            <w:pPr>
              <w:rPr>
                <w:rFonts w:ascii="Garamond" w:eastAsia="Calibri" w:hAnsi="Garamond" w:cstheme="majorHAnsi"/>
                <w:sz w:val="22"/>
                <w:szCs w:val="22"/>
                <w:shd w:val="clear" w:color="auto" w:fill="FF9900"/>
              </w:rPr>
            </w:pPr>
            <w:hyperlink r:id="rId10">
              <w:r w:rsidRPr="00C555F0">
                <w:rPr>
                  <w:rFonts w:ascii="Garamond" w:eastAsia="Calibri" w:hAnsi="Garamond" w:cstheme="majorHAnsi"/>
                  <w:color w:val="1155CC"/>
                  <w:sz w:val="22"/>
                  <w:szCs w:val="22"/>
                  <w:u w:val="single"/>
                </w:rPr>
                <w:t>https://www.coe.int/en/web/common-european-framework-reference-languages</w:t>
              </w:r>
            </w:hyperlink>
          </w:p>
          <w:p w14:paraId="00000059" w14:textId="3592F575" w:rsidR="000A3D19" w:rsidRPr="00C555F0" w:rsidRDefault="00E55773">
            <w:pPr>
              <w:rPr>
                <w:rFonts w:ascii="Garamond" w:eastAsia="Calibri" w:hAnsi="Garamond" w:cstheme="majorHAnsi"/>
                <w:sz w:val="22"/>
                <w:szCs w:val="22"/>
                <w:shd w:val="clear" w:color="auto" w:fill="FF9900"/>
              </w:rPr>
            </w:pPr>
            <w:r w:rsidRPr="00C555F0">
              <w:rPr>
                <w:rFonts w:ascii="Garamond" w:eastAsia="Calibri" w:hAnsi="Garamond" w:cstheme="majorHAnsi"/>
                <w:b/>
                <w:sz w:val="22"/>
                <w:szCs w:val="22"/>
              </w:rPr>
              <w:t xml:space="preserve">Failure to possess a level of </w:t>
            </w:r>
            <w:r w:rsidR="000115F3">
              <w:rPr>
                <w:rFonts w:ascii="Garamond" w:eastAsia="Calibri" w:hAnsi="Garamond" w:cstheme="majorHAnsi"/>
                <w:b/>
                <w:sz w:val="22"/>
                <w:szCs w:val="22"/>
              </w:rPr>
              <w:t>English</w:t>
            </w:r>
            <w:r w:rsidRPr="00C555F0">
              <w:rPr>
                <w:rFonts w:ascii="Garamond" w:eastAsia="Calibri" w:hAnsi="Garamond" w:cstheme="majorHAnsi"/>
                <w:b/>
                <w:sz w:val="22"/>
                <w:szCs w:val="22"/>
              </w:rPr>
              <w:t xml:space="preserve"> corresponding to </w:t>
            </w:r>
            <w:r w:rsidR="000115F3">
              <w:rPr>
                <w:rFonts w:ascii="Garamond" w:eastAsia="Calibri" w:hAnsi="Garamond" w:cstheme="majorHAnsi"/>
                <w:b/>
                <w:sz w:val="22"/>
                <w:szCs w:val="22"/>
              </w:rPr>
              <w:t>B2</w:t>
            </w:r>
            <w:r w:rsidRPr="00C555F0">
              <w:rPr>
                <w:rFonts w:ascii="Garamond" w:eastAsia="Calibri" w:hAnsi="Garamond" w:cstheme="majorHAnsi"/>
                <w:b/>
                <w:sz w:val="22"/>
                <w:szCs w:val="22"/>
              </w:rPr>
              <w:t xml:space="preserve"> will result in exclusion from the selection process.</w:t>
            </w:r>
          </w:p>
        </w:tc>
      </w:tr>
      <w:tr w:rsidR="000A3D19" w:rsidRPr="00C555F0" w14:paraId="6ECA4BBD" w14:textId="77777777">
        <w:trPr>
          <w:trHeight w:val="705"/>
        </w:trPr>
        <w:tc>
          <w:tcPr>
            <w:tcW w:w="2335" w:type="dxa"/>
            <w:tcBorders>
              <w:top w:val="single" w:sz="4" w:space="0" w:color="000000"/>
              <w:left w:val="single" w:sz="4" w:space="0" w:color="000000"/>
              <w:bottom w:val="single" w:sz="4" w:space="0" w:color="000000"/>
            </w:tcBorders>
            <w:vAlign w:val="center"/>
          </w:tcPr>
          <w:p w14:paraId="0000005B" w14:textId="77777777" w:rsidR="000A3D19" w:rsidRPr="00C555F0" w:rsidRDefault="00E55773">
            <w:pPr>
              <w:jc w:val="center"/>
              <w:rPr>
                <w:rFonts w:ascii="Garamond" w:eastAsia="Calibri" w:hAnsi="Garamond" w:cstheme="majorHAnsi"/>
                <w:sz w:val="22"/>
                <w:szCs w:val="22"/>
              </w:rPr>
            </w:pPr>
            <w:r w:rsidRPr="00C555F0">
              <w:rPr>
                <w:rFonts w:ascii="Garamond" w:eastAsia="Calibri" w:hAnsi="Garamond" w:cstheme="majorHAnsi"/>
                <w:sz w:val="22"/>
                <w:szCs w:val="22"/>
              </w:rPr>
              <w:t>Possession of requirements and recourse to clarification</w:t>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0000005C" w14:textId="77777777" w:rsidR="000A3D19" w:rsidRPr="00C555F0" w:rsidRDefault="00E55773">
            <w:pPr>
              <w:rPr>
                <w:rFonts w:ascii="Garamond" w:eastAsia="Calibri" w:hAnsi="Garamond" w:cstheme="majorHAnsi"/>
                <w:sz w:val="22"/>
                <w:szCs w:val="22"/>
              </w:rPr>
            </w:pPr>
            <w:r w:rsidRPr="00C555F0">
              <w:rPr>
                <w:rFonts w:ascii="Garamond" w:eastAsia="Calibri" w:hAnsi="Garamond" w:cstheme="majorHAnsi"/>
                <w:sz w:val="22"/>
                <w:szCs w:val="22"/>
              </w:rPr>
              <w:t>The candidate must meet all the requirements and qualifications laid out, on the closing date for submitting applications as stated in the public announcement, as well as on the date of recruitment and placement. Candidates are in any case required to promptly inform the Foundation of any change in the data declared in the application for participation in the public notice.</w:t>
            </w:r>
          </w:p>
          <w:p w14:paraId="0000005D" w14:textId="77777777" w:rsidR="000A3D19" w:rsidRPr="00C555F0" w:rsidRDefault="00E55773">
            <w:pPr>
              <w:rPr>
                <w:rFonts w:ascii="Garamond" w:eastAsia="Calibri" w:hAnsi="Garamond" w:cstheme="majorHAnsi"/>
                <w:sz w:val="22"/>
                <w:szCs w:val="22"/>
              </w:rPr>
            </w:pPr>
            <w:r w:rsidRPr="00C555F0">
              <w:rPr>
                <w:rFonts w:ascii="Garamond" w:eastAsia="Calibri" w:hAnsi="Garamond" w:cstheme="majorHAnsi"/>
                <w:sz w:val="22"/>
                <w:szCs w:val="22"/>
              </w:rPr>
              <w:t>Failure to meet the specific and general requirements will result in exclusion from the selection process. The Foundation reserves the right to verify the above requirements and may at any time terminate the selection process for a candidate who does not meet them. Should the verification reveal inconsistencies, doubts or uncertainties, the Foundation also reserves the right to request further clarifications and/or documents to be produced, within the peremptory deadline indicated by the Foundation.</w:t>
            </w:r>
          </w:p>
          <w:p w14:paraId="0000005E" w14:textId="77777777" w:rsidR="000A3D19" w:rsidRPr="00C555F0" w:rsidRDefault="00E55773">
            <w:pPr>
              <w:rPr>
                <w:rFonts w:ascii="Garamond" w:eastAsia="Calibri" w:hAnsi="Garamond" w:cstheme="majorHAnsi"/>
                <w:b/>
                <w:sz w:val="22"/>
                <w:szCs w:val="22"/>
              </w:rPr>
            </w:pPr>
            <w:r w:rsidRPr="00C555F0">
              <w:rPr>
                <w:rFonts w:ascii="Garamond" w:eastAsia="Calibri" w:hAnsi="Garamond" w:cstheme="majorHAnsi"/>
                <w:b/>
                <w:sz w:val="22"/>
                <w:szCs w:val="22"/>
              </w:rPr>
              <w:t>The assessment of the possession of requirements and evaluation of qualifications is based exclusively on the information declared in the application form (Annex A).</w:t>
            </w:r>
          </w:p>
        </w:tc>
      </w:tr>
      <w:tr w:rsidR="000A3D19" w:rsidRPr="00C555F0" w14:paraId="61C879CF" w14:textId="77777777">
        <w:trPr>
          <w:trHeight w:val="705"/>
        </w:trPr>
        <w:tc>
          <w:tcPr>
            <w:tcW w:w="2335" w:type="dxa"/>
            <w:tcBorders>
              <w:top w:val="single" w:sz="4" w:space="0" w:color="000000"/>
              <w:left w:val="single" w:sz="4" w:space="0" w:color="000000"/>
              <w:bottom w:val="single" w:sz="4" w:space="0" w:color="000000"/>
            </w:tcBorders>
            <w:vAlign w:val="center"/>
          </w:tcPr>
          <w:p w14:paraId="00000060" w14:textId="77777777" w:rsidR="000A3D19" w:rsidRPr="00C555F0" w:rsidRDefault="00E55773">
            <w:pPr>
              <w:jc w:val="center"/>
              <w:rPr>
                <w:rFonts w:ascii="Garamond" w:hAnsi="Garamond" w:cstheme="majorHAnsi"/>
                <w:sz w:val="22"/>
                <w:szCs w:val="22"/>
              </w:rPr>
            </w:pPr>
            <w:r w:rsidRPr="00C555F0">
              <w:rPr>
                <w:rFonts w:ascii="Garamond" w:eastAsia="Calibri" w:hAnsi="Garamond" w:cstheme="majorHAnsi"/>
                <w:sz w:val="22"/>
                <w:szCs w:val="22"/>
              </w:rPr>
              <w:lastRenderedPageBreak/>
              <w:t>Modality and deadlines for communication to candidates of the dates and locations of the interview</w:t>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1F98E54E" w14:textId="70B44D30" w:rsidR="0071165F" w:rsidRDefault="0071165F">
            <w:pPr>
              <w:rPr>
                <w:rFonts w:ascii="Garamond" w:eastAsia="Calibri" w:hAnsi="Garamond" w:cstheme="majorHAnsi"/>
                <w:sz w:val="22"/>
                <w:szCs w:val="22"/>
              </w:rPr>
            </w:pPr>
            <w:r w:rsidRPr="0071165F">
              <w:rPr>
                <w:rFonts w:ascii="Garamond" w:eastAsia="Calibri" w:hAnsi="Garamond" w:cstheme="majorHAnsi"/>
                <w:sz w:val="22"/>
                <w:szCs w:val="22"/>
              </w:rPr>
              <w:t xml:space="preserve">All communications to candidates will take place via email to the contact used to send the </w:t>
            </w:r>
            <w:r w:rsidR="00C23650" w:rsidRPr="00C555F0">
              <w:rPr>
                <w:rFonts w:ascii="Garamond" w:eastAsia="Calibri" w:hAnsi="Garamond" w:cstheme="majorHAnsi"/>
                <w:sz w:val="22"/>
                <w:szCs w:val="22"/>
              </w:rPr>
              <w:t>application (Annex A)</w:t>
            </w:r>
            <w:r w:rsidR="00C23650">
              <w:rPr>
                <w:rFonts w:ascii="Garamond" w:eastAsia="Calibri" w:hAnsi="Garamond" w:cstheme="majorHAnsi"/>
                <w:sz w:val="22"/>
                <w:szCs w:val="22"/>
              </w:rPr>
              <w:t xml:space="preserve"> and </w:t>
            </w:r>
            <w:r w:rsidR="00C23650" w:rsidRPr="00C23650">
              <w:rPr>
                <w:rFonts w:ascii="Garamond" w:eastAsia="Calibri" w:hAnsi="Garamond" w:cstheme="majorHAnsi"/>
                <w:i/>
                <w:iCs/>
                <w:sz w:val="22"/>
                <w:szCs w:val="22"/>
              </w:rPr>
              <w:t>curriculum</w:t>
            </w:r>
            <w:r w:rsidR="00343F41">
              <w:rPr>
                <w:rFonts w:ascii="Garamond" w:eastAsia="Calibri" w:hAnsi="Garamond" w:cstheme="majorHAnsi"/>
                <w:i/>
                <w:iCs/>
                <w:sz w:val="22"/>
                <w:szCs w:val="22"/>
              </w:rPr>
              <w:t xml:space="preserve"> vitae</w:t>
            </w:r>
            <w:r w:rsidRPr="0071165F">
              <w:rPr>
                <w:rFonts w:ascii="Garamond" w:eastAsia="Calibri" w:hAnsi="Garamond" w:cstheme="majorHAnsi"/>
                <w:sz w:val="22"/>
                <w:szCs w:val="22"/>
              </w:rPr>
              <w:t xml:space="preserve"> and indicated in the appropriate space of the application.</w:t>
            </w:r>
          </w:p>
          <w:p w14:paraId="00000061" w14:textId="078D3D9A" w:rsidR="000A3D19" w:rsidRPr="00C555F0" w:rsidRDefault="002A554C">
            <w:pPr>
              <w:rPr>
                <w:rFonts w:ascii="Garamond" w:eastAsia="Calibri" w:hAnsi="Garamond" w:cstheme="majorHAnsi"/>
                <w:sz w:val="22"/>
                <w:szCs w:val="22"/>
              </w:rPr>
            </w:pPr>
            <w:r w:rsidRPr="002A554C">
              <w:rPr>
                <w:rFonts w:ascii="Garamond" w:eastAsia="Calibri" w:hAnsi="Garamond" w:cstheme="majorHAnsi"/>
                <w:sz w:val="22"/>
                <w:szCs w:val="22"/>
              </w:rPr>
              <w:t>Those admitted to the tests (written test and/or practical test and/or interview)</w:t>
            </w:r>
            <w:r>
              <w:rPr>
                <w:rFonts w:ascii="Garamond" w:eastAsia="Calibri" w:hAnsi="Garamond" w:cstheme="majorHAnsi"/>
                <w:sz w:val="22"/>
                <w:szCs w:val="22"/>
              </w:rPr>
              <w:t xml:space="preserve"> </w:t>
            </w:r>
            <w:r w:rsidR="00E55773" w:rsidRPr="00C555F0">
              <w:rPr>
                <w:rFonts w:ascii="Garamond" w:eastAsia="Calibri" w:hAnsi="Garamond" w:cstheme="majorHAnsi"/>
                <w:sz w:val="22"/>
                <w:szCs w:val="22"/>
              </w:rPr>
              <w:t>will be informed of the date and location via e-mail (</w:t>
            </w:r>
            <w:r w:rsidR="00E55773" w:rsidRPr="00C555F0">
              <w:rPr>
                <w:rFonts w:ascii="Garamond" w:eastAsia="Calibri" w:hAnsi="Garamond" w:cstheme="majorHAnsi"/>
                <w:sz w:val="22"/>
                <w:szCs w:val="22"/>
                <w:u w:val="single"/>
              </w:rPr>
              <w:t xml:space="preserve">not by certified email, a.k.a. </w:t>
            </w:r>
            <w:r w:rsidR="00E55773" w:rsidRPr="00C555F0">
              <w:rPr>
                <w:rFonts w:ascii="Garamond" w:eastAsia="Calibri" w:hAnsi="Garamond" w:cstheme="majorHAnsi"/>
                <w:b/>
                <w:sz w:val="22"/>
                <w:szCs w:val="22"/>
                <w:u w:val="single"/>
              </w:rPr>
              <w:t>PEC</w:t>
            </w:r>
            <w:r w:rsidR="00E55773" w:rsidRPr="00C555F0">
              <w:rPr>
                <w:rFonts w:ascii="Garamond" w:eastAsia="Calibri" w:hAnsi="Garamond" w:cstheme="majorHAnsi"/>
                <w:sz w:val="22"/>
                <w:szCs w:val="22"/>
              </w:rPr>
              <w:t xml:space="preserve">), sent to the contact address used to send the </w:t>
            </w:r>
            <w:r w:rsidR="00C23650" w:rsidRPr="00C555F0">
              <w:rPr>
                <w:rFonts w:ascii="Garamond" w:eastAsia="Calibri" w:hAnsi="Garamond" w:cstheme="majorHAnsi"/>
                <w:sz w:val="22"/>
                <w:szCs w:val="22"/>
              </w:rPr>
              <w:t>application (Annex A)</w:t>
            </w:r>
            <w:r w:rsidR="00C23650">
              <w:rPr>
                <w:rFonts w:ascii="Garamond" w:eastAsia="Calibri" w:hAnsi="Garamond" w:cstheme="majorHAnsi"/>
                <w:sz w:val="22"/>
                <w:szCs w:val="22"/>
              </w:rPr>
              <w:t xml:space="preserve"> and </w:t>
            </w:r>
            <w:r w:rsidR="00E55773" w:rsidRPr="00C23650">
              <w:rPr>
                <w:rFonts w:ascii="Garamond" w:eastAsia="Calibri" w:hAnsi="Garamond" w:cstheme="majorHAnsi"/>
                <w:i/>
                <w:iCs/>
                <w:sz w:val="22"/>
                <w:szCs w:val="22"/>
              </w:rPr>
              <w:t>curriculum</w:t>
            </w:r>
            <w:r w:rsidR="00343F41">
              <w:rPr>
                <w:rFonts w:ascii="Garamond" w:eastAsia="Calibri" w:hAnsi="Garamond" w:cstheme="majorHAnsi"/>
                <w:i/>
                <w:iCs/>
                <w:sz w:val="22"/>
                <w:szCs w:val="22"/>
              </w:rPr>
              <w:t xml:space="preserve"> vitae</w:t>
            </w:r>
            <w:r w:rsidR="00E55773" w:rsidRPr="00C555F0">
              <w:rPr>
                <w:rFonts w:ascii="Garamond" w:eastAsia="Calibri" w:hAnsi="Garamond" w:cstheme="majorHAnsi"/>
                <w:sz w:val="22"/>
                <w:szCs w:val="22"/>
              </w:rPr>
              <w:t xml:space="preserve"> at least 10 days before the </w:t>
            </w:r>
            <w:r w:rsidR="00343F41">
              <w:rPr>
                <w:rFonts w:ascii="Garamond" w:eastAsia="Calibri" w:hAnsi="Garamond" w:cstheme="majorHAnsi"/>
                <w:sz w:val="22"/>
                <w:szCs w:val="22"/>
              </w:rPr>
              <w:t xml:space="preserve">chosen </w:t>
            </w:r>
            <w:r w:rsidR="00E55773" w:rsidRPr="00C555F0">
              <w:rPr>
                <w:rFonts w:ascii="Garamond" w:eastAsia="Calibri" w:hAnsi="Garamond" w:cstheme="majorHAnsi"/>
                <w:sz w:val="22"/>
                <w:szCs w:val="22"/>
              </w:rPr>
              <w:t>date</w:t>
            </w:r>
            <w:r w:rsidR="005100A4">
              <w:rPr>
                <w:rFonts w:ascii="Garamond" w:eastAsia="Calibri" w:hAnsi="Garamond" w:cstheme="majorHAnsi"/>
                <w:sz w:val="22"/>
                <w:szCs w:val="22"/>
              </w:rPr>
              <w:t xml:space="preserve"> (</w:t>
            </w:r>
            <w:r w:rsidR="005100A4" w:rsidRPr="005100A4">
              <w:rPr>
                <w:rFonts w:ascii="Garamond" w:eastAsia="Calibri" w:hAnsi="Garamond" w:cstheme="majorHAnsi"/>
                <w:sz w:val="22"/>
                <w:szCs w:val="22"/>
              </w:rPr>
              <w:t>unless the date and place are not already indicated in the notice</w:t>
            </w:r>
            <w:r w:rsidR="005100A4">
              <w:rPr>
                <w:rFonts w:ascii="Garamond" w:eastAsia="Calibri" w:hAnsi="Garamond" w:cstheme="majorHAnsi"/>
                <w:sz w:val="22"/>
                <w:szCs w:val="22"/>
              </w:rPr>
              <w:t>)</w:t>
            </w:r>
            <w:r w:rsidR="00E55773" w:rsidRPr="00C555F0">
              <w:rPr>
                <w:rFonts w:ascii="Garamond" w:eastAsia="Calibri" w:hAnsi="Garamond" w:cstheme="majorHAnsi"/>
                <w:sz w:val="22"/>
                <w:szCs w:val="22"/>
              </w:rPr>
              <w:t xml:space="preserve">. </w:t>
            </w:r>
          </w:p>
          <w:p w14:paraId="00000062" w14:textId="14ECB814" w:rsidR="000A3D19" w:rsidRPr="00C555F0" w:rsidRDefault="00E55773">
            <w:pPr>
              <w:rPr>
                <w:rFonts w:ascii="Garamond" w:eastAsia="Calibri" w:hAnsi="Garamond" w:cstheme="majorHAnsi"/>
                <w:sz w:val="22"/>
                <w:szCs w:val="22"/>
              </w:rPr>
            </w:pPr>
            <w:r w:rsidRPr="00C555F0">
              <w:rPr>
                <w:rFonts w:ascii="Garamond" w:eastAsia="Calibri" w:hAnsi="Garamond" w:cstheme="majorHAnsi"/>
                <w:sz w:val="22"/>
                <w:szCs w:val="22"/>
              </w:rPr>
              <w:t xml:space="preserve">The </w:t>
            </w:r>
            <w:r w:rsidR="002A554C">
              <w:rPr>
                <w:rFonts w:ascii="Garamond" w:eastAsia="Calibri" w:hAnsi="Garamond" w:cstheme="majorHAnsi"/>
                <w:sz w:val="22"/>
                <w:szCs w:val="22"/>
              </w:rPr>
              <w:t>tests</w:t>
            </w:r>
            <w:r w:rsidRPr="00C555F0">
              <w:rPr>
                <w:rFonts w:ascii="Garamond" w:eastAsia="Calibri" w:hAnsi="Garamond" w:cstheme="majorHAnsi"/>
                <w:sz w:val="22"/>
                <w:szCs w:val="22"/>
              </w:rPr>
              <w:t xml:space="preserve"> will be held at the Edmund Mach Foundation in San Michele </w:t>
            </w:r>
            <w:proofErr w:type="spellStart"/>
            <w:r w:rsidRPr="00C555F0">
              <w:rPr>
                <w:rFonts w:ascii="Garamond" w:eastAsia="Calibri" w:hAnsi="Garamond" w:cstheme="majorHAnsi"/>
                <w:sz w:val="22"/>
                <w:szCs w:val="22"/>
              </w:rPr>
              <w:t>all’Adige</w:t>
            </w:r>
            <w:proofErr w:type="spellEnd"/>
            <w:r w:rsidRPr="00C555F0">
              <w:rPr>
                <w:rFonts w:ascii="Garamond" w:eastAsia="Calibri" w:hAnsi="Garamond" w:cstheme="majorHAnsi"/>
                <w:sz w:val="22"/>
                <w:szCs w:val="22"/>
              </w:rPr>
              <w:t xml:space="preserve"> (Province of Trento, Italy) or in videoconference.</w:t>
            </w:r>
          </w:p>
          <w:p w14:paraId="00000063" w14:textId="193AF49A" w:rsidR="000A3D19" w:rsidRPr="00C555F0" w:rsidRDefault="00E55773">
            <w:pPr>
              <w:rPr>
                <w:rFonts w:ascii="Garamond" w:hAnsi="Garamond" w:cstheme="majorHAnsi"/>
                <w:sz w:val="22"/>
                <w:szCs w:val="22"/>
              </w:rPr>
            </w:pPr>
            <w:r w:rsidRPr="00C555F0">
              <w:rPr>
                <w:rFonts w:ascii="Garamond" w:eastAsia="Calibri" w:hAnsi="Garamond" w:cstheme="majorHAnsi"/>
                <w:sz w:val="22"/>
                <w:szCs w:val="22"/>
              </w:rPr>
              <w:t xml:space="preserve">Each admitted candidate must attend the interview, where they must present a valid photographic identification document, or if held in remote videoconferencing, the document must be presented in advance. </w:t>
            </w:r>
            <w:r w:rsidR="00564929" w:rsidRPr="00564929">
              <w:rPr>
                <w:rFonts w:ascii="Garamond" w:eastAsia="Calibri" w:hAnsi="Garamond" w:cstheme="majorHAnsi"/>
                <w:sz w:val="22"/>
                <w:szCs w:val="22"/>
              </w:rPr>
              <w:t>Failure to present candidates at the recruiting site or to connect via remote video conference or late arrival not accepted by the Commission will result in their exclusion from the selection.</w:t>
            </w:r>
          </w:p>
        </w:tc>
      </w:tr>
      <w:tr w:rsidR="000A3D19" w:rsidRPr="00C555F0" w14:paraId="62F5E69E" w14:textId="77777777">
        <w:trPr>
          <w:trHeight w:val="705"/>
        </w:trPr>
        <w:tc>
          <w:tcPr>
            <w:tcW w:w="2335" w:type="dxa"/>
            <w:tcBorders>
              <w:top w:val="single" w:sz="4" w:space="0" w:color="000000"/>
              <w:left w:val="single" w:sz="4" w:space="0" w:color="000000"/>
              <w:bottom w:val="single" w:sz="4" w:space="0" w:color="000000"/>
            </w:tcBorders>
            <w:vAlign w:val="center"/>
          </w:tcPr>
          <w:p w14:paraId="00000065" w14:textId="77777777" w:rsidR="000A3D19" w:rsidRPr="00C555F0" w:rsidRDefault="00E55773">
            <w:pPr>
              <w:jc w:val="center"/>
              <w:rPr>
                <w:rFonts w:ascii="Garamond" w:hAnsi="Garamond" w:cstheme="majorHAnsi"/>
                <w:sz w:val="22"/>
                <w:szCs w:val="22"/>
              </w:rPr>
            </w:pPr>
            <w:r w:rsidRPr="00C555F0">
              <w:rPr>
                <w:rFonts w:ascii="Garamond" w:eastAsia="Calibri" w:hAnsi="Garamond" w:cstheme="majorHAnsi"/>
                <w:sz w:val="22"/>
                <w:szCs w:val="22"/>
              </w:rPr>
              <w:t>Gross annual remuneration</w:t>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00000066" w14:textId="770C03FA" w:rsidR="000A3D19" w:rsidRPr="00C555F0" w:rsidRDefault="00E55773">
            <w:pPr>
              <w:rPr>
                <w:rFonts w:ascii="Garamond" w:hAnsi="Garamond" w:cstheme="majorHAnsi"/>
                <w:sz w:val="22"/>
                <w:szCs w:val="22"/>
              </w:rPr>
            </w:pPr>
            <w:r w:rsidRPr="00C555F0">
              <w:rPr>
                <w:rFonts w:ascii="Garamond" w:eastAsia="Calibri" w:hAnsi="Garamond" w:cstheme="majorHAnsi"/>
                <w:sz w:val="22"/>
                <w:szCs w:val="22"/>
              </w:rPr>
              <w:t>Provincial Collective Contract for Personnel of Research Foundations (</w:t>
            </w:r>
            <w:hyperlink r:id="rId11">
              <w:r w:rsidRPr="00C555F0">
                <w:rPr>
                  <w:rFonts w:ascii="Garamond" w:eastAsia="Calibri" w:hAnsi="Garamond" w:cstheme="majorHAnsi"/>
                  <w:color w:val="0000FF"/>
                  <w:sz w:val="22"/>
                  <w:szCs w:val="22"/>
                  <w:u w:val="single"/>
                </w:rPr>
                <w:t>https://trasparenza.fmach.it/Amministrazione-Trasparente/Personale/Contrattazione-collettiva/CCPL-Personale-Fondazioni-di-Ricerca</w:t>
              </w:r>
            </w:hyperlink>
            <w:r w:rsidRPr="00C555F0">
              <w:rPr>
                <w:rFonts w:ascii="Garamond" w:eastAsia="Calibri" w:hAnsi="Garamond" w:cstheme="majorHAnsi"/>
                <w:sz w:val="22"/>
                <w:szCs w:val="22"/>
              </w:rPr>
              <w:t xml:space="preserve">), </w:t>
            </w:r>
            <w:r w:rsidR="0069352D">
              <w:rPr>
                <w:rFonts w:ascii="Garamond" w:eastAsia="Calibri" w:hAnsi="Garamond" w:cstheme="majorHAnsi"/>
                <w:sz w:val="22"/>
                <w:szCs w:val="22"/>
              </w:rPr>
              <w:t xml:space="preserve">Third Level </w:t>
            </w:r>
            <w:r w:rsidR="00340972">
              <w:rPr>
                <w:rFonts w:ascii="Garamond" w:eastAsia="Calibri" w:hAnsi="Garamond" w:cstheme="majorHAnsi"/>
                <w:sz w:val="22"/>
                <w:szCs w:val="22"/>
              </w:rPr>
              <w:t>R</w:t>
            </w:r>
            <w:r w:rsidR="0069352D">
              <w:rPr>
                <w:rFonts w:ascii="Garamond" w:eastAsia="Calibri" w:hAnsi="Garamond" w:cstheme="majorHAnsi"/>
                <w:sz w:val="22"/>
                <w:szCs w:val="22"/>
              </w:rPr>
              <w:t>esearcher</w:t>
            </w:r>
            <w:r w:rsidRPr="00C555F0">
              <w:rPr>
                <w:rFonts w:ascii="Garamond" w:eastAsia="Calibri" w:hAnsi="Garamond" w:cstheme="majorHAnsi"/>
                <w:sz w:val="22"/>
                <w:szCs w:val="22"/>
              </w:rPr>
              <w:t xml:space="preserve">, current gross remuneration of Euro </w:t>
            </w:r>
            <w:r w:rsidR="0069352D">
              <w:rPr>
                <w:rFonts w:ascii="Garamond" w:eastAsia="Calibri" w:hAnsi="Garamond" w:cstheme="majorHAnsi"/>
                <w:sz w:val="22"/>
                <w:szCs w:val="22"/>
              </w:rPr>
              <w:t>44.087,26</w:t>
            </w:r>
            <w:r w:rsidRPr="00C555F0">
              <w:rPr>
                <w:rFonts w:ascii="Garamond" w:eastAsia="Calibri" w:hAnsi="Garamond" w:cstheme="majorHAnsi"/>
                <w:sz w:val="22"/>
                <w:szCs w:val="22"/>
              </w:rPr>
              <w:t>, including 13th and 14th month’s pay.</w:t>
            </w:r>
          </w:p>
        </w:tc>
      </w:tr>
      <w:tr w:rsidR="000A3D19" w:rsidRPr="00C555F0" w14:paraId="0E9D353C" w14:textId="77777777">
        <w:trPr>
          <w:trHeight w:val="705"/>
        </w:trPr>
        <w:tc>
          <w:tcPr>
            <w:tcW w:w="2335" w:type="dxa"/>
            <w:tcBorders>
              <w:top w:val="single" w:sz="4" w:space="0" w:color="000000"/>
              <w:left w:val="single" w:sz="4" w:space="0" w:color="000000"/>
              <w:bottom w:val="single" w:sz="4" w:space="0" w:color="000000"/>
            </w:tcBorders>
            <w:vAlign w:val="center"/>
          </w:tcPr>
          <w:p w14:paraId="00000068" w14:textId="77777777" w:rsidR="000A3D19" w:rsidRPr="00C555F0" w:rsidRDefault="00E55773">
            <w:pPr>
              <w:jc w:val="center"/>
              <w:rPr>
                <w:rFonts w:ascii="Garamond" w:hAnsi="Garamond" w:cstheme="majorHAnsi"/>
                <w:sz w:val="22"/>
                <w:szCs w:val="22"/>
              </w:rPr>
            </w:pPr>
            <w:r w:rsidRPr="00C555F0">
              <w:rPr>
                <w:rFonts w:ascii="Garamond" w:eastAsia="Calibri" w:hAnsi="Garamond" w:cstheme="majorHAnsi"/>
                <w:sz w:val="22"/>
                <w:szCs w:val="22"/>
              </w:rPr>
              <w:t>Deadline for presentation of applications and recruitment process end date.</w:t>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00000069" w14:textId="0D726D41" w:rsidR="000A3D19" w:rsidRPr="00C555F0" w:rsidRDefault="00E55773">
            <w:pPr>
              <w:rPr>
                <w:rFonts w:ascii="Garamond" w:eastAsia="Calibri" w:hAnsi="Garamond" w:cstheme="majorHAnsi"/>
                <w:sz w:val="22"/>
                <w:szCs w:val="22"/>
              </w:rPr>
            </w:pPr>
            <w:r w:rsidRPr="00C555F0">
              <w:rPr>
                <w:rFonts w:ascii="Garamond" w:eastAsia="Calibri" w:hAnsi="Garamond" w:cstheme="majorHAnsi"/>
                <w:sz w:val="22"/>
                <w:szCs w:val="22"/>
              </w:rPr>
              <w:t xml:space="preserve">Applications must </w:t>
            </w:r>
            <w:r w:rsidRPr="00C555F0">
              <w:rPr>
                <w:rFonts w:ascii="Garamond" w:eastAsia="Calibri" w:hAnsi="Garamond" w:cstheme="majorHAnsi"/>
                <w:b/>
                <w:sz w:val="22"/>
                <w:szCs w:val="22"/>
              </w:rPr>
              <w:t>arrive by and no later than 23:59 CET</w:t>
            </w:r>
            <w:r w:rsidRPr="00C555F0">
              <w:rPr>
                <w:rFonts w:ascii="Garamond" w:eastAsia="Calibri" w:hAnsi="Garamond" w:cstheme="majorHAnsi"/>
                <w:sz w:val="22"/>
                <w:szCs w:val="22"/>
              </w:rPr>
              <w:t xml:space="preserve"> (the date and time of receipt shown in the electronic mail account of the Foundation shall be valid) </w:t>
            </w:r>
            <w:r w:rsidRPr="00C555F0">
              <w:rPr>
                <w:rFonts w:ascii="Garamond" w:eastAsia="Calibri" w:hAnsi="Garamond" w:cstheme="majorHAnsi"/>
                <w:b/>
                <w:sz w:val="22"/>
                <w:szCs w:val="22"/>
              </w:rPr>
              <w:t xml:space="preserve">on </w:t>
            </w:r>
            <w:r w:rsidR="00614440">
              <w:rPr>
                <w:rFonts w:ascii="Garamond" w:eastAsia="Calibri" w:hAnsi="Garamond" w:cstheme="majorHAnsi"/>
                <w:b/>
                <w:sz w:val="22"/>
                <w:szCs w:val="22"/>
              </w:rPr>
              <w:t>_________</w:t>
            </w:r>
            <w:r w:rsidRPr="00C555F0">
              <w:rPr>
                <w:rFonts w:ascii="Garamond" w:eastAsia="Calibri" w:hAnsi="Garamond" w:cstheme="majorHAnsi"/>
                <w:b/>
                <w:sz w:val="22"/>
                <w:szCs w:val="22"/>
              </w:rPr>
              <w:t>.</w:t>
            </w:r>
          </w:p>
          <w:p w14:paraId="0000006A" w14:textId="63696F6D" w:rsidR="000A3D19" w:rsidRPr="00C555F0" w:rsidRDefault="00E55773">
            <w:pPr>
              <w:rPr>
                <w:rFonts w:ascii="Garamond" w:hAnsi="Garamond" w:cstheme="majorHAnsi"/>
                <w:sz w:val="22"/>
                <w:szCs w:val="22"/>
              </w:rPr>
            </w:pPr>
            <w:r w:rsidRPr="00C555F0">
              <w:rPr>
                <w:rFonts w:ascii="Garamond" w:eastAsia="Calibri" w:hAnsi="Garamond" w:cstheme="majorHAnsi"/>
                <w:sz w:val="22"/>
                <w:szCs w:val="22"/>
              </w:rPr>
              <w:t xml:space="preserve">The recruitment procedure will terminate at the latest by </w:t>
            </w:r>
            <w:r w:rsidR="00614440">
              <w:rPr>
                <w:rFonts w:ascii="Garamond" w:eastAsia="Calibri" w:hAnsi="Garamond" w:cstheme="majorHAnsi"/>
                <w:sz w:val="22"/>
                <w:szCs w:val="22"/>
              </w:rPr>
              <w:t>__________</w:t>
            </w:r>
            <w:r w:rsidRPr="00C555F0">
              <w:rPr>
                <w:rFonts w:ascii="Garamond" w:eastAsia="Calibri" w:hAnsi="Garamond" w:cstheme="majorHAnsi"/>
                <w:sz w:val="22"/>
                <w:szCs w:val="22"/>
              </w:rPr>
              <w:t>.</w:t>
            </w:r>
          </w:p>
        </w:tc>
      </w:tr>
      <w:tr w:rsidR="000A3D19" w:rsidRPr="00C555F0" w14:paraId="400FFF9C" w14:textId="77777777">
        <w:trPr>
          <w:trHeight w:val="705"/>
        </w:trPr>
        <w:tc>
          <w:tcPr>
            <w:tcW w:w="2335" w:type="dxa"/>
            <w:tcBorders>
              <w:top w:val="single" w:sz="4" w:space="0" w:color="000000"/>
              <w:left w:val="single" w:sz="4" w:space="0" w:color="000000"/>
              <w:bottom w:val="single" w:sz="4" w:space="0" w:color="000000"/>
            </w:tcBorders>
            <w:vAlign w:val="center"/>
          </w:tcPr>
          <w:p w14:paraId="0000006C" w14:textId="77777777" w:rsidR="000A3D19" w:rsidRPr="00C555F0" w:rsidRDefault="00E55773">
            <w:pPr>
              <w:jc w:val="center"/>
              <w:rPr>
                <w:rFonts w:ascii="Garamond" w:hAnsi="Garamond" w:cstheme="majorHAnsi"/>
                <w:sz w:val="22"/>
                <w:szCs w:val="22"/>
              </w:rPr>
            </w:pPr>
            <w:r w:rsidRPr="00C555F0">
              <w:rPr>
                <w:rFonts w:ascii="Garamond" w:eastAsia="Calibri" w:hAnsi="Garamond" w:cstheme="majorHAnsi"/>
                <w:sz w:val="22"/>
                <w:szCs w:val="22"/>
              </w:rPr>
              <w:t>How to present applications</w:t>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0000006D" w14:textId="7BC265BD" w:rsidR="000A3D19" w:rsidRPr="00C555F0" w:rsidRDefault="00E55773">
            <w:pPr>
              <w:rPr>
                <w:rFonts w:ascii="Garamond" w:eastAsia="Calibri" w:hAnsi="Garamond" w:cstheme="majorHAnsi"/>
                <w:sz w:val="22"/>
                <w:szCs w:val="22"/>
              </w:rPr>
            </w:pPr>
            <w:r w:rsidRPr="00C555F0">
              <w:rPr>
                <w:rFonts w:ascii="Garamond" w:eastAsia="Calibri" w:hAnsi="Garamond" w:cstheme="majorHAnsi"/>
                <w:sz w:val="22"/>
                <w:szCs w:val="22"/>
              </w:rPr>
              <w:t>Applications to participate in the selection must be sent in electronic format to the email address (</w:t>
            </w:r>
            <w:r w:rsidRPr="00C555F0">
              <w:rPr>
                <w:rFonts w:ascii="Garamond" w:eastAsia="Calibri" w:hAnsi="Garamond" w:cstheme="majorHAnsi"/>
                <w:b/>
                <w:sz w:val="22"/>
                <w:szCs w:val="22"/>
              </w:rPr>
              <w:t>not certified email address, a.k.a. PEC</w:t>
            </w:r>
            <w:r w:rsidRPr="00C555F0">
              <w:rPr>
                <w:rFonts w:ascii="Garamond" w:eastAsia="Calibri" w:hAnsi="Garamond" w:cstheme="majorHAnsi"/>
                <w:sz w:val="22"/>
                <w:szCs w:val="22"/>
              </w:rPr>
              <w:t xml:space="preserve">) </w:t>
            </w:r>
            <w:hyperlink r:id="rId12">
              <w:r w:rsidRPr="00C555F0">
                <w:rPr>
                  <w:rFonts w:ascii="Garamond" w:eastAsia="Calibri" w:hAnsi="Garamond" w:cstheme="majorHAnsi"/>
                  <w:color w:val="0000FF"/>
                  <w:sz w:val="22"/>
                  <w:szCs w:val="22"/>
                  <w:u w:val="single"/>
                </w:rPr>
                <w:t>curricula@fmach.it</w:t>
              </w:r>
            </w:hyperlink>
            <w:r w:rsidRPr="00C555F0">
              <w:rPr>
                <w:rFonts w:ascii="Garamond" w:eastAsia="Calibri" w:hAnsi="Garamond" w:cstheme="majorHAnsi"/>
                <w:sz w:val="22"/>
                <w:szCs w:val="22"/>
              </w:rPr>
              <w:t xml:space="preserve">, indicating the recruitment code </w:t>
            </w:r>
            <w:r w:rsidRPr="00C555F0">
              <w:rPr>
                <w:rFonts w:ascii="Garamond" w:eastAsia="Calibri" w:hAnsi="Garamond" w:cstheme="majorHAnsi"/>
                <w:b/>
                <w:sz w:val="22"/>
                <w:szCs w:val="22"/>
              </w:rPr>
              <w:t>(</w:t>
            </w:r>
            <w:r w:rsidR="00980814" w:rsidRPr="00980814">
              <w:rPr>
                <w:rFonts w:ascii="Garamond" w:eastAsia="Calibri" w:hAnsi="Garamond" w:cstheme="majorHAnsi"/>
                <w:b/>
                <w:sz w:val="22"/>
                <w:szCs w:val="22"/>
              </w:rPr>
              <w:t>402_CRI_FDV</w:t>
            </w:r>
            <w:r w:rsidR="00980814">
              <w:rPr>
                <w:rFonts w:ascii="Garamond" w:eastAsia="Calibri" w:hAnsi="Garamond" w:cstheme="majorHAnsi"/>
                <w:b/>
                <w:sz w:val="22"/>
                <w:szCs w:val="22"/>
              </w:rPr>
              <w:t xml:space="preserve"> – Temporary R3 </w:t>
            </w:r>
            <w:r w:rsidR="00980814" w:rsidRPr="00980814">
              <w:rPr>
                <w:rFonts w:ascii="Garamond" w:eastAsia="Calibri" w:hAnsi="Garamond" w:cstheme="majorHAnsi"/>
                <w:b/>
                <w:sz w:val="22"/>
                <w:szCs w:val="22"/>
              </w:rPr>
              <w:t>fruit trees</w:t>
            </w:r>
            <w:r w:rsidRPr="00C555F0">
              <w:rPr>
                <w:rFonts w:ascii="Garamond" w:eastAsia="Calibri" w:hAnsi="Garamond" w:cstheme="majorHAnsi"/>
                <w:b/>
                <w:sz w:val="22"/>
                <w:szCs w:val="22"/>
              </w:rPr>
              <w:t>)</w:t>
            </w:r>
            <w:r w:rsidRPr="00C555F0">
              <w:rPr>
                <w:rFonts w:ascii="Garamond" w:eastAsia="Calibri" w:hAnsi="Garamond" w:cstheme="majorHAnsi"/>
                <w:sz w:val="22"/>
                <w:szCs w:val="22"/>
              </w:rPr>
              <w:t xml:space="preserve"> in the subject of the message and </w:t>
            </w:r>
            <w:r w:rsidRPr="00C555F0">
              <w:rPr>
                <w:rFonts w:ascii="Garamond" w:eastAsia="Calibri" w:hAnsi="Garamond" w:cstheme="majorHAnsi"/>
                <w:b/>
                <w:sz w:val="22"/>
                <w:szCs w:val="22"/>
              </w:rPr>
              <w:t>must consist of:</w:t>
            </w:r>
          </w:p>
          <w:p w14:paraId="0000006E" w14:textId="77777777" w:rsidR="000A3D19" w:rsidRPr="00C555F0" w:rsidRDefault="00E55773">
            <w:pPr>
              <w:numPr>
                <w:ilvl w:val="0"/>
                <w:numId w:val="4"/>
              </w:numPr>
              <w:pBdr>
                <w:top w:val="nil"/>
                <w:left w:val="nil"/>
                <w:bottom w:val="nil"/>
                <w:right w:val="nil"/>
                <w:between w:val="nil"/>
              </w:pBdr>
              <w:rPr>
                <w:rFonts w:ascii="Garamond" w:eastAsia="Calibri" w:hAnsi="Garamond" w:cstheme="majorHAnsi"/>
                <w:color w:val="000000"/>
                <w:sz w:val="22"/>
                <w:szCs w:val="22"/>
              </w:rPr>
            </w:pPr>
            <w:r w:rsidRPr="00C555F0">
              <w:rPr>
                <w:rFonts w:ascii="Garamond" w:eastAsia="Calibri" w:hAnsi="Garamond" w:cstheme="majorHAnsi"/>
                <w:b/>
                <w:sz w:val="22"/>
                <w:szCs w:val="22"/>
              </w:rPr>
              <w:t>the application form (Annex A)</w:t>
            </w:r>
            <w:r w:rsidRPr="00C555F0">
              <w:rPr>
                <w:rFonts w:ascii="Garamond" w:eastAsia="Calibri" w:hAnsi="Garamond" w:cstheme="majorHAnsi"/>
                <w:sz w:val="22"/>
                <w:szCs w:val="22"/>
              </w:rPr>
              <w:t xml:space="preserve">, as per the model available on the webpage announcement, which must be saved with the file name and extension: </w:t>
            </w:r>
            <w:r w:rsidRPr="00C555F0">
              <w:rPr>
                <w:rFonts w:ascii="Garamond" w:eastAsia="Calibri" w:hAnsi="Garamond" w:cstheme="majorHAnsi"/>
                <w:b/>
                <w:sz w:val="22"/>
                <w:szCs w:val="22"/>
              </w:rPr>
              <w:t>Surname First</w:t>
            </w:r>
            <w:r w:rsidRPr="00C555F0">
              <w:rPr>
                <w:rFonts w:ascii="Garamond" w:eastAsia="Calibri" w:hAnsi="Garamond" w:cstheme="majorHAnsi"/>
                <w:sz w:val="22"/>
                <w:szCs w:val="22"/>
              </w:rPr>
              <w:t xml:space="preserve"> </w:t>
            </w:r>
            <w:r w:rsidRPr="00C555F0">
              <w:rPr>
                <w:rFonts w:ascii="Garamond" w:eastAsia="Calibri" w:hAnsi="Garamond" w:cstheme="majorHAnsi"/>
                <w:b/>
                <w:sz w:val="22"/>
                <w:szCs w:val="22"/>
              </w:rPr>
              <w:t>Name_Application.pdf</w:t>
            </w:r>
            <w:r w:rsidRPr="00C555F0">
              <w:rPr>
                <w:rFonts w:ascii="Garamond" w:eastAsia="Calibri" w:hAnsi="Garamond" w:cstheme="majorHAnsi"/>
                <w:sz w:val="22"/>
                <w:szCs w:val="22"/>
              </w:rPr>
              <w:t xml:space="preserve">. The application must be fully completed, without any reference to other attached documentation and/or </w:t>
            </w:r>
            <w:proofErr w:type="gramStart"/>
            <w:r w:rsidRPr="00C555F0">
              <w:rPr>
                <w:rFonts w:ascii="Garamond" w:eastAsia="Calibri" w:hAnsi="Garamond" w:cstheme="majorHAnsi"/>
                <w:sz w:val="22"/>
                <w:szCs w:val="22"/>
              </w:rPr>
              <w:t>information;</w:t>
            </w:r>
            <w:proofErr w:type="gramEnd"/>
          </w:p>
          <w:p w14:paraId="0000006F" w14:textId="77777777" w:rsidR="000A3D19" w:rsidRPr="00C555F0" w:rsidRDefault="00E55773">
            <w:pPr>
              <w:numPr>
                <w:ilvl w:val="0"/>
                <w:numId w:val="4"/>
              </w:numPr>
              <w:pBdr>
                <w:top w:val="nil"/>
                <w:left w:val="nil"/>
                <w:bottom w:val="nil"/>
                <w:right w:val="nil"/>
                <w:between w:val="nil"/>
              </w:pBdr>
              <w:rPr>
                <w:rFonts w:ascii="Garamond" w:eastAsia="Calibri" w:hAnsi="Garamond" w:cstheme="majorHAnsi"/>
                <w:color w:val="000000"/>
                <w:sz w:val="22"/>
                <w:szCs w:val="22"/>
              </w:rPr>
            </w:pPr>
            <w:r w:rsidRPr="00C555F0">
              <w:rPr>
                <w:rFonts w:ascii="Garamond" w:eastAsia="Calibri" w:hAnsi="Garamond" w:cstheme="majorHAnsi"/>
                <w:color w:val="000000"/>
                <w:sz w:val="22"/>
                <w:szCs w:val="22"/>
              </w:rPr>
              <w:t xml:space="preserve">the candidate’s </w:t>
            </w:r>
            <w:r w:rsidRPr="00C555F0">
              <w:rPr>
                <w:rFonts w:ascii="Garamond" w:eastAsia="Calibri" w:hAnsi="Garamond" w:cstheme="majorHAnsi"/>
                <w:b/>
                <w:color w:val="000000"/>
                <w:sz w:val="22"/>
                <w:szCs w:val="22"/>
              </w:rPr>
              <w:t>curriculum vitae</w:t>
            </w:r>
            <w:r w:rsidRPr="00C555F0">
              <w:rPr>
                <w:rFonts w:ascii="Garamond" w:eastAsia="Calibri" w:hAnsi="Garamond" w:cstheme="majorHAnsi"/>
                <w:color w:val="000000"/>
                <w:sz w:val="22"/>
                <w:szCs w:val="22"/>
              </w:rPr>
              <w:t xml:space="preserve">, saved with the file name and extension as follows: </w:t>
            </w:r>
            <w:r w:rsidRPr="00C555F0">
              <w:rPr>
                <w:rFonts w:ascii="Garamond" w:eastAsia="Calibri" w:hAnsi="Garamond" w:cstheme="majorHAnsi"/>
                <w:b/>
                <w:color w:val="000000"/>
                <w:sz w:val="22"/>
                <w:szCs w:val="22"/>
              </w:rPr>
              <w:t>Surname First Name_CV.doc or .</w:t>
            </w:r>
            <w:proofErr w:type="gramStart"/>
            <w:r w:rsidRPr="00C555F0">
              <w:rPr>
                <w:rFonts w:ascii="Garamond" w:eastAsia="Calibri" w:hAnsi="Garamond" w:cstheme="majorHAnsi"/>
                <w:b/>
                <w:color w:val="000000"/>
                <w:sz w:val="22"/>
                <w:szCs w:val="22"/>
              </w:rPr>
              <w:t>pdf</w:t>
            </w:r>
            <w:r w:rsidRPr="00C555F0">
              <w:rPr>
                <w:rFonts w:ascii="Garamond" w:eastAsia="Calibri" w:hAnsi="Garamond" w:cstheme="majorHAnsi"/>
                <w:color w:val="000000"/>
                <w:sz w:val="22"/>
                <w:szCs w:val="22"/>
              </w:rPr>
              <w:t>;</w:t>
            </w:r>
            <w:proofErr w:type="gramEnd"/>
          </w:p>
          <w:p w14:paraId="00000070" w14:textId="77777777" w:rsidR="000A3D19" w:rsidRPr="00C555F0" w:rsidRDefault="00E55773">
            <w:pPr>
              <w:numPr>
                <w:ilvl w:val="0"/>
                <w:numId w:val="4"/>
              </w:numPr>
              <w:pBdr>
                <w:top w:val="nil"/>
                <w:left w:val="nil"/>
                <w:bottom w:val="nil"/>
                <w:right w:val="nil"/>
                <w:between w:val="nil"/>
              </w:pBdr>
              <w:rPr>
                <w:rFonts w:ascii="Garamond" w:eastAsia="Calibri" w:hAnsi="Garamond" w:cstheme="majorHAnsi"/>
                <w:color w:val="000000"/>
                <w:sz w:val="22"/>
                <w:szCs w:val="22"/>
              </w:rPr>
            </w:pPr>
            <w:r w:rsidRPr="00C555F0">
              <w:rPr>
                <w:rFonts w:ascii="Garamond" w:eastAsia="Calibri" w:hAnsi="Garamond" w:cstheme="majorHAnsi"/>
                <w:b/>
                <w:color w:val="000000"/>
                <w:sz w:val="22"/>
                <w:szCs w:val="22"/>
              </w:rPr>
              <w:t>a copy of a valid identity document</w:t>
            </w:r>
            <w:r w:rsidRPr="00C555F0">
              <w:rPr>
                <w:rFonts w:ascii="Garamond" w:eastAsia="Calibri" w:hAnsi="Garamond" w:cstheme="majorHAnsi"/>
                <w:color w:val="000000"/>
                <w:sz w:val="22"/>
                <w:szCs w:val="22"/>
              </w:rPr>
              <w:t>.</w:t>
            </w:r>
          </w:p>
          <w:p w14:paraId="00000071" w14:textId="77777777" w:rsidR="000A3D19" w:rsidRPr="00C555F0" w:rsidRDefault="00E55773">
            <w:pPr>
              <w:rPr>
                <w:rFonts w:ascii="Garamond" w:eastAsia="Calibri" w:hAnsi="Garamond" w:cstheme="majorHAnsi"/>
                <w:sz w:val="22"/>
                <w:szCs w:val="22"/>
              </w:rPr>
            </w:pPr>
            <w:r w:rsidRPr="00C555F0">
              <w:rPr>
                <w:rFonts w:ascii="Garamond" w:eastAsia="Calibri" w:hAnsi="Garamond" w:cstheme="majorHAnsi"/>
                <w:sz w:val="22"/>
                <w:szCs w:val="22"/>
              </w:rPr>
              <w:t>Any person encountering difficulty in submitting the application due to disability is invited to contact +39 0461 615542.</w:t>
            </w:r>
          </w:p>
          <w:p w14:paraId="00000072" w14:textId="77777777" w:rsidR="000A3D19" w:rsidRPr="00C555F0" w:rsidRDefault="00E55773">
            <w:pPr>
              <w:rPr>
                <w:rFonts w:ascii="Garamond" w:eastAsia="Calibri" w:hAnsi="Garamond" w:cstheme="majorHAnsi"/>
                <w:sz w:val="22"/>
                <w:szCs w:val="22"/>
              </w:rPr>
            </w:pPr>
            <w:r w:rsidRPr="00C555F0">
              <w:rPr>
                <w:rFonts w:ascii="Garamond" w:eastAsia="Calibri" w:hAnsi="Garamond" w:cstheme="majorHAnsi"/>
                <w:sz w:val="22"/>
                <w:szCs w:val="22"/>
              </w:rPr>
              <w:t>In the application form (Annex A) the candidate must declare any marriage, cohabitation or family relationship up to the fourth degree with employees, ongoing consultants, directors, members of the supervisory bodies of the Foundation. This requirement ensures maximum transparency in the recruitment process and avoids situations of potential conflict, such as, for example, direct or indirect reporting in the same organisational structure between persons who have such relationships.</w:t>
            </w:r>
          </w:p>
          <w:p w14:paraId="00000073" w14:textId="77777777" w:rsidR="000A3D19" w:rsidRPr="00C555F0" w:rsidRDefault="00E55773">
            <w:pPr>
              <w:rPr>
                <w:rFonts w:ascii="Garamond" w:eastAsia="Calibri" w:hAnsi="Garamond" w:cstheme="majorHAnsi"/>
                <w:sz w:val="22"/>
                <w:szCs w:val="22"/>
              </w:rPr>
            </w:pPr>
            <w:r w:rsidRPr="00C555F0">
              <w:rPr>
                <w:rFonts w:ascii="Garamond" w:eastAsia="Calibri" w:hAnsi="Garamond" w:cstheme="majorHAnsi"/>
                <w:sz w:val="22"/>
                <w:szCs w:val="22"/>
              </w:rPr>
              <w:t xml:space="preserve">In the application form (Annex A) the candidate must declare, under their own personal responsibility, </w:t>
            </w:r>
            <w:r w:rsidRPr="00C555F0">
              <w:rPr>
                <w:rFonts w:ascii="Garamond" w:eastAsia="Calibri" w:hAnsi="Garamond" w:cstheme="majorHAnsi"/>
                <w:b/>
                <w:sz w:val="22"/>
                <w:szCs w:val="22"/>
              </w:rPr>
              <w:t>the possession of the specific requirements, general requirements and any qualifications as indicated in the relative boxes of this Recruitment Announcement</w:t>
            </w:r>
            <w:r w:rsidRPr="00C555F0">
              <w:rPr>
                <w:rFonts w:ascii="Garamond" w:eastAsia="Calibri" w:hAnsi="Garamond" w:cstheme="majorHAnsi"/>
                <w:sz w:val="22"/>
                <w:szCs w:val="22"/>
              </w:rPr>
              <w:t xml:space="preserve">, pursuant to Articles 46 and 47 of Presidential decree no. 445 of 28 December 2000, indicating awareness of the forfeiture of any benefits obtained and the criminal sanctions provided for respectively in Articles 75 and 76 of the aforementioned decree, in the case of untrue declarations, creation or use of false documents. </w:t>
            </w:r>
          </w:p>
          <w:p w14:paraId="00000074" w14:textId="77777777" w:rsidR="000A3D19" w:rsidRPr="00C555F0" w:rsidRDefault="00E55773">
            <w:pPr>
              <w:rPr>
                <w:rFonts w:ascii="Garamond" w:eastAsia="Calibri" w:hAnsi="Garamond" w:cstheme="majorHAnsi"/>
                <w:sz w:val="22"/>
                <w:szCs w:val="22"/>
              </w:rPr>
            </w:pPr>
            <w:r w:rsidRPr="00C555F0">
              <w:rPr>
                <w:rFonts w:ascii="Garamond" w:eastAsia="Calibri" w:hAnsi="Garamond" w:cstheme="majorHAnsi"/>
                <w:sz w:val="22"/>
                <w:szCs w:val="22"/>
              </w:rPr>
              <w:t xml:space="preserve">By </w:t>
            </w:r>
            <w:proofErr w:type="gramStart"/>
            <w:r w:rsidRPr="00C555F0">
              <w:rPr>
                <w:rFonts w:ascii="Garamond" w:eastAsia="Calibri" w:hAnsi="Garamond" w:cstheme="majorHAnsi"/>
                <w:sz w:val="22"/>
                <w:szCs w:val="22"/>
              </w:rPr>
              <w:t>submitting an application</w:t>
            </w:r>
            <w:proofErr w:type="gramEnd"/>
            <w:r w:rsidRPr="00C555F0">
              <w:rPr>
                <w:rFonts w:ascii="Garamond" w:eastAsia="Calibri" w:hAnsi="Garamond" w:cstheme="majorHAnsi"/>
                <w:sz w:val="22"/>
                <w:szCs w:val="22"/>
              </w:rPr>
              <w:t xml:space="preserve"> for selection, the candidate assumes responsibility for the truthfulness of all the information provided in the application and in any attached </w:t>
            </w:r>
            <w:r w:rsidRPr="00C555F0">
              <w:rPr>
                <w:rFonts w:ascii="Garamond" w:eastAsia="Calibri" w:hAnsi="Garamond" w:cstheme="majorHAnsi"/>
                <w:sz w:val="22"/>
                <w:szCs w:val="22"/>
              </w:rPr>
              <w:lastRenderedPageBreak/>
              <w:t>documents, as well as for the conformity to the original of the copies of any documents produced, all this in accordance with Presidential decree 445/2000.</w:t>
            </w:r>
          </w:p>
          <w:p w14:paraId="00000075" w14:textId="77777777" w:rsidR="000A3D19" w:rsidRPr="00C555F0" w:rsidRDefault="00E55773">
            <w:pPr>
              <w:rPr>
                <w:rFonts w:ascii="Garamond" w:eastAsia="Calibri" w:hAnsi="Garamond" w:cstheme="majorHAnsi"/>
                <w:sz w:val="22"/>
                <w:szCs w:val="22"/>
              </w:rPr>
            </w:pPr>
            <w:r w:rsidRPr="00C555F0">
              <w:rPr>
                <w:rFonts w:ascii="Garamond" w:eastAsia="Calibri" w:hAnsi="Garamond" w:cstheme="majorHAnsi"/>
                <w:sz w:val="22"/>
                <w:szCs w:val="22"/>
              </w:rPr>
              <w:t xml:space="preserve">The Edmund Mach Foundation reserves the right to carry out checks and if these reveal that the candidate’s declarations contain any untrue content, the declarant will forfeit any benefits deriving from any provision issued on the basis of the untruthful declaration; moreover, such a declaration, as a "mendacious statement", will be punished in accordance with the Italian Criminal Code and the special laws on the subject. </w:t>
            </w:r>
          </w:p>
          <w:p w14:paraId="00000076" w14:textId="77777777" w:rsidR="000A3D19" w:rsidRPr="00C555F0" w:rsidRDefault="00E55773">
            <w:pPr>
              <w:rPr>
                <w:rFonts w:ascii="Garamond" w:eastAsia="Calibri" w:hAnsi="Garamond" w:cstheme="majorHAnsi"/>
                <w:sz w:val="22"/>
                <w:szCs w:val="22"/>
              </w:rPr>
            </w:pPr>
            <w:r w:rsidRPr="00C555F0">
              <w:rPr>
                <w:rFonts w:ascii="Garamond" w:eastAsia="Calibri" w:hAnsi="Garamond" w:cstheme="majorHAnsi"/>
                <w:sz w:val="22"/>
                <w:szCs w:val="22"/>
              </w:rPr>
              <w:t>Candidates who make untruthful declarations concerning the possession of the fundamental requirements for participation in the selection process will be removed from the ranking list and the employment relationship, if already established, will be terminated.</w:t>
            </w:r>
          </w:p>
          <w:p w14:paraId="00000077" w14:textId="4F6EFF79" w:rsidR="000A3D19" w:rsidRPr="00C555F0" w:rsidRDefault="00E55773">
            <w:pPr>
              <w:rPr>
                <w:rFonts w:ascii="Garamond" w:eastAsia="Calibri" w:hAnsi="Garamond" w:cstheme="majorHAnsi"/>
                <w:sz w:val="22"/>
                <w:szCs w:val="22"/>
              </w:rPr>
            </w:pPr>
            <w:r w:rsidRPr="00C555F0">
              <w:rPr>
                <w:rFonts w:ascii="Garamond" w:eastAsia="Calibri" w:hAnsi="Garamond" w:cstheme="majorHAnsi"/>
                <w:sz w:val="22"/>
                <w:szCs w:val="22"/>
              </w:rPr>
              <w:t xml:space="preserve">The Foundation shall not accept any responsibility for the loss of communications due to the incorrect indication of the address by the candidate or to a missed or late communication of the change of the address indicated in their application, or due to any </w:t>
            </w:r>
            <w:r w:rsidR="00E2683D">
              <w:rPr>
                <w:rFonts w:ascii="Garamond" w:eastAsia="Calibri" w:hAnsi="Garamond" w:cstheme="majorHAnsi"/>
                <w:sz w:val="22"/>
                <w:szCs w:val="22"/>
              </w:rPr>
              <w:t xml:space="preserve">digital, </w:t>
            </w:r>
            <w:r w:rsidRPr="00C555F0">
              <w:rPr>
                <w:rFonts w:ascii="Garamond" w:eastAsia="Calibri" w:hAnsi="Garamond" w:cstheme="majorHAnsi"/>
                <w:sz w:val="22"/>
                <w:szCs w:val="22"/>
              </w:rPr>
              <w:t xml:space="preserve">postal or telecommunications defects or in any case due to third parties, unforeseeable circumstances or force majeure. </w:t>
            </w:r>
          </w:p>
        </w:tc>
      </w:tr>
      <w:tr w:rsidR="000A3D19" w:rsidRPr="00C555F0" w14:paraId="40CDE215" w14:textId="77777777">
        <w:trPr>
          <w:trHeight w:val="705"/>
        </w:trPr>
        <w:tc>
          <w:tcPr>
            <w:tcW w:w="2335" w:type="dxa"/>
            <w:tcBorders>
              <w:top w:val="single" w:sz="4" w:space="0" w:color="000000"/>
              <w:left w:val="single" w:sz="4" w:space="0" w:color="000000"/>
              <w:bottom w:val="single" w:sz="4" w:space="0" w:color="000000"/>
            </w:tcBorders>
            <w:vAlign w:val="center"/>
          </w:tcPr>
          <w:p w14:paraId="00000079" w14:textId="77777777" w:rsidR="000A3D19" w:rsidRPr="00C555F0" w:rsidRDefault="00E55773">
            <w:pPr>
              <w:jc w:val="center"/>
              <w:rPr>
                <w:rFonts w:ascii="Garamond" w:hAnsi="Garamond" w:cstheme="majorHAnsi"/>
                <w:sz w:val="22"/>
                <w:szCs w:val="22"/>
              </w:rPr>
            </w:pPr>
            <w:r w:rsidRPr="00C555F0">
              <w:rPr>
                <w:rFonts w:ascii="Garamond" w:eastAsia="Calibri" w:hAnsi="Garamond" w:cstheme="majorHAnsi"/>
                <w:sz w:val="22"/>
                <w:szCs w:val="22"/>
              </w:rPr>
              <w:lastRenderedPageBreak/>
              <w:t>Proof of documentation in the event of hiring and relative deadlines</w:t>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0000007A" w14:textId="21ED8241" w:rsidR="000A3D19" w:rsidRPr="00C555F0" w:rsidRDefault="000B59F8">
            <w:pPr>
              <w:rPr>
                <w:rFonts w:ascii="Garamond" w:eastAsia="Calibri" w:hAnsi="Garamond" w:cstheme="majorHAnsi"/>
                <w:sz w:val="22"/>
                <w:szCs w:val="22"/>
              </w:rPr>
            </w:pPr>
            <w:r w:rsidRPr="000B59F8">
              <w:rPr>
                <w:rFonts w:ascii="Garamond" w:eastAsia="Calibri" w:hAnsi="Garamond" w:cstheme="majorHAnsi"/>
                <w:sz w:val="22"/>
                <w:szCs w:val="22"/>
              </w:rPr>
              <w:t>Before recruitment, if requ</w:t>
            </w:r>
            <w:r>
              <w:rPr>
                <w:rFonts w:ascii="Garamond" w:eastAsia="Calibri" w:hAnsi="Garamond" w:cstheme="majorHAnsi"/>
                <w:sz w:val="22"/>
                <w:szCs w:val="22"/>
              </w:rPr>
              <w:t>e</w:t>
            </w:r>
            <w:r w:rsidRPr="000B59F8">
              <w:rPr>
                <w:rFonts w:ascii="Garamond" w:eastAsia="Calibri" w:hAnsi="Garamond" w:cstheme="majorHAnsi"/>
                <w:sz w:val="22"/>
                <w:szCs w:val="22"/>
              </w:rPr>
              <w:t>sted, candidates must provide statements and certificates proving the possession of the "Specific Admission Requirements" and the "Qualifications" provided for in the call.</w:t>
            </w:r>
          </w:p>
        </w:tc>
      </w:tr>
      <w:tr w:rsidR="000A3D19" w:rsidRPr="00C555F0" w14:paraId="35671460" w14:textId="77777777">
        <w:trPr>
          <w:trHeight w:val="705"/>
        </w:trPr>
        <w:tc>
          <w:tcPr>
            <w:tcW w:w="2335" w:type="dxa"/>
            <w:tcBorders>
              <w:top w:val="single" w:sz="4" w:space="0" w:color="000000"/>
              <w:left w:val="single" w:sz="4" w:space="0" w:color="000000"/>
              <w:bottom w:val="single" w:sz="4" w:space="0" w:color="000000"/>
            </w:tcBorders>
            <w:vAlign w:val="center"/>
          </w:tcPr>
          <w:p w14:paraId="0000007C" w14:textId="77777777" w:rsidR="000A3D19" w:rsidRPr="00C555F0" w:rsidRDefault="00E55773">
            <w:pPr>
              <w:jc w:val="center"/>
              <w:rPr>
                <w:rFonts w:ascii="Garamond" w:hAnsi="Garamond" w:cstheme="majorHAnsi"/>
                <w:sz w:val="22"/>
                <w:szCs w:val="22"/>
              </w:rPr>
            </w:pPr>
            <w:r w:rsidRPr="00C555F0">
              <w:rPr>
                <w:rFonts w:ascii="Garamond" w:eastAsia="Calibri" w:hAnsi="Garamond" w:cstheme="majorHAnsi"/>
                <w:sz w:val="22"/>
                <w:szCs w:val="22"/>
              </w:rPr>
              <w:t>Results of the selection</w:t>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0000007D" w14:textId="77777777" w:rsidR="000A3D19" w:rsidRPr="00C555F0" w:rsidRDefault="00E55773">
            <w:pPr>
              <w:rPr>
                <w:rFonts w:ascii="Garamond" w:eastAsia="Calibri" w:hAnsi="Garamond" w:cstheme="majorHAnsi"/>
                <w:sz w:val="22"/>
                <w:szCs w:val="22"/>
              </w:rPr>
            </w:pPr>
            <w:r w:rsidRPr="00C555F0">
              <w:rPr>
                <w:rFonts w:ascii="Garamond" w:eastAsia="Calibri" w:hAnsi="Garamond" w:cstheme="majorHAnsi"/>
                <w:sz w:val="22"/>
                <w:szCs w:val="22"/>
              </w:rPr>
              <w:t>The results of the selection will be communicated by:</w:t>
            </w:r>
          </w:p>
          <w:p w14:paraId="0000007E" w14:textId="77777777" w:rsidR="000A3D19" w:rsidRPr="00C555F0" w:rsidRDefault="00E55773">
            <w:pPr>
              <w:numPr>
                <w:ilvl w:val="0"/>
                <w:numId w:val="1"/>
              </w:numPr>
              <w:pBdr>
                <w:top w:val="nil"/>
                <w:left w:val="nil"/>
                <w:bottom w:val="nil"/>
                <w:right w:val="nil"/>
                <w:between w:val="nil"/>
              </w:pBdr>
              <w:ind w:left="316"/>
              <w:rPr>
                <w:rFonts w:ascii="Garamond" w:eastAsia="Calibri" w:hAnsi="Garamond" w:cstheme="majorHAnsi"/>
                <w:color w:val="000000"/>
                <w:sz w:val="22"/>
                <w:szCs w:val="22"/>
              </w:rPr>
            </w:pPr>
            <w:r w:rsidRPr="00C555F0">
              <w:rPr>
                <w:rFonts w:ascii="Garamond" w:eastAsia="Calibri" w:hAnsi="Garamond" w:cstheme="majorHAnsi"/>
                <w:b/>
                <w:color w:val="000000"/>
                <w:sz w:val="22"/>
                <w:szCs w:val="22"/>
              </w:rPr>
              <w:t xml:space="preserve">publication of the suitable candidate ranking </w:t>
            </w:r>
            <w:r w:rsidRPr="00C555F0">
              <w:rPr>
                <w:rFonts w:ascii="Garamond" w:eastAsia="Calibri" w:hAnsi="Garamond" w:cstheme="majorHAnsi"/>
                <w:color w:val="000000"/>
                <w:sz w:val="22"/>
                <w:szCs w:val="22"/>
              </w:rPr>
              <w:t xml:space="preserve">on the webpage dedicated to the present recruiting announcement, with the details of ranking order, surname and name; the publication of the candidate’s name in the list of suitable candidates shall not be subject to the right of confidentiality, therefore the candidate may not request that their name be removed from the said </w:t>
            </w:r>
            <w:proofErr w:type="gramStart"/>
            <w:r w:rsidRPr="00C555F0">
              <w:rPr>
                <w:rFonts w:ascii="Garamond" w:eastAsia="Calibri" w:hAnsi="Garamond" w:cstheme="majorHAnsi"/>
                <w:color w:val="000000"/>
                <w:sz w:val="22"/>
                <w:szCs w:val="22"/>
              </w:rPr>
              <w:t>list;</w:t>
            </w:r>
            <w:proofErr w:type="gramEnd"/>
          </w:p>
          <w:p w14:paraId="0000007F" w14:textId="77777777" w:rsidR="000A3D19" w:rsidRPr="00C555F0" w:rsidRDefault="00E55773">
            <w:pPr>
              <w:numPr>
                <w:ilvl w:val="0"/>
                <w:numId w:val="1"/>
              </w:numPr>
              <w:pBdr>
                <w:top w:val="nil"/>
                <w:left w:val="nil"/>
                <w:bottom w:val="nil"/>
                <w:right w:val="nil"/>
                <w:between w:val="nil"/>
              </w:pBdr>
              <w:ind w:left="316" w:hanging="283"/>
              <w:rPr>
                <w:rFonts w:ascii="Garamond" w:hAnsi="Garamond" w:cstheme="majorHAnsi"/>
                <w:color w:val="000000"/>
                <w:sz w:val="22"/>
                <w:szCs w:val="22"/>
              </w:rPr>
            </w:pPr>
            <w:r w:rsidRPr="00C555F0">
              <w:rPr>
                <w:rFonts w:ascii="Garamond" w:eastAsia="Calibri" w:hAnsi="Garamond" w:cstheme="majorHAnsi"/>
                <w:color w:val="000000"/>
                <w:sz w:val="22"/>
                <w:szCs w:val="22"/>
              </w:rPr>
              <w:t xml:space="preserve">at the end of the procedure, </w:t>
            </w:r>
            <w:r w:rsidRPr="00C555F0">
              <w:rPr>
                <w:rFonts w:ascii="Garamond" w:eastAsia="Calibri" w:hAnsi="Garamond" w:cstheme="majorHAnsi"/>
                <w:b/>
                <w:color w:val="000000"/>
                <w:sz w:val="22"/>
                <w:szCs w:val="22"/>
              </w:rPr>
              <w:t>communication to all candidates,</w:t>
            </w:r>
            <w:r w:rsidRPr="00C555F0">
              <w:rPr>
                <w:rFonts w:ascii="Garamond" w:eastAsia="Calibri" w:hAnsi="Garamond" w:cstheme="majorHAnsi"/>
                <w:color w:val="000000"/>
                <w:sz w:val="22"/>
                <w:szCs w:val="22"/>
              </w:rPr>
              <w:t xml:space="preserve"> whether included in the ranking of suitable candidates or not, </w:t>
            </w:r>
            <w:r w:rsidRPr="00C555F0">
              <w:rPr>
                <w:rFonts w:ascii="Garamond" w:eastAsia="Calibri" w:hAnsi="Garamond" w:cstheme="majorHAnsi"/>
                <w:b/>
                <w:color w:val="000000"/>
                <w:sz w:val="22"/>
                <w:szCs w:val="22"/>
              </w:rPr>
              <w:t xml:space="preserve">by individual email </w:t>
            </w:r>
            <w:r w:rsidRPr="00C555F0">
              <w:rPr>
                <w:rFonts w:ascii="Garamond" w:eastAsia="Calibri" w:hAnsi="Garamond" w:cstheme="majorHAnsi"/>
                <w:color w:val="000000"/>
                <w:sz w:val="22"/>
                <w:szCs w:val="22"/>
              </w:rPr>
              <w:t>(</w:t>
            </w:r>
            <w:r w:rsidRPr="00C555F0">
              <w:rPr>
                <w:rFonts w:ascii="Garamond" w:eastAsia="Calibri" w:hAnsi="Garamond" w:cstheme="majorHAnsi"/>
                <w:color w:val="000000"/>
                <w:sz w:val="22"/>
                <w:szCs w:val="22"/>
                <w:u w:val="single"/>
              </w:rPr>
              <w:t>not certified email, a.k.a. PEC</w:t>
            </w:r>
            <w:r w:rsidRPr="00C555F0">
              <w:rPr>
                <w:rFonts w:ascii="Garamond" w:eastAsia="Calibri" w:hAnsi="Garamond" w:cstheme="majorHAnsi"/>
                <w:color w:val="000000"/>
                <w:sz w:val="22"/>
                <w:szCs w:val="22"/>
              </w:rPr>
              <w:t xml:space="preserve">) to the contact address used to send the curriculum vitae and the application. </w:t>
            </w:r>
          </w:p>
        </w:tc>
      </w:tr>
      <w:tr w:rsidR="000A3D19" w:rsidRPr="00C555F0" w14:paraId="4E856B0F" w14:textId="77777777">
        <w:trPr>
          <w:trHeight w:val="705"/>
        </w:trPr>
        <w:tc>
          <w:tcPr>
            <w:tcW w:w="2335" w:type="dxa"/>
            <w:tcBorders>
              <w:top w:val="single" w:sz="4" w:space="0" w:color="000000"/>
              <w:left w:val="single" w:sz="4" w:space="0" w:color="000000"/>
              <w:bottom w:val="single" w:sz="4" w:space="0" w:color="000000"/>
            </w:tcBorders>
            <w:vAlign w:val="center"/>
          </w:tcPr>
          <w:p w14:paraId="00000081" w14:textId="77777777" w:rsidR="000A3D19" w:rsidRPr="00C555F0" w:rsidRDefault="00E55773">
            <w:pPr>
              <w:jc w:val="center"/>
              <w:rPr>
                <w:rFonts w:ascii="Garamond" w:hAnsi="Garamond" w:cstheme="majorHAnsi"/>
                <w:sz w:val="22"/>
                <w:szCs w:val="22"/>
              </w:rPr>
            </w:pPr>
            <w:r w:rsidRPr="00C555F0">
              <w:rPr>
                <w:rFonts w:ascii="Garamond" w:eastAsia="Calibri" w:hAnsi="Garamond" w:cstheme="majorHAnsi"/>
                <w:sz w:val="22"/>
                <w:szCs w:val="22"/>
              </w:rPr>
              <w:t>Hiring conditions and categories covered by Law 170/2010 or Law 68/99</w:t>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00000082" w14:textId="77777777" w:rsidR="000A3D19" w:rsidRPr="00C555F0" w:rsidRDefault="00E55773">
            <w:pPr>
              <w:rPr>
                <w:rFonts w:ascii="Garamond" w:eastAsia="Calibri" w:hAnsi="Garamond" w:cstheme="majorHAnsi"/>
                <w:sz w:val="22"/>
                <w:szCs w:val="22"/>
              </w:rPr>
            </w:pPr>
            <w:r w:rsidRPr="00C555F0">
              <w:rPr>
                <w:rFonts w:ascii="Garamond" w:eastAsia="Calibri" w:hAnsi="Garamond" w:cstheme="majorHAnsi"/>
                <w:sz w:val="22"/>
                <w:szCs w:val="22"/>
              </w:rPr>
              <w:t>The Edmund Mach Foundation operates in compliance with the legislation in force concerning fixed-term contracts.</w:t>
            </w:r>
          </w:p>
          <w:p w14:paraId="00000083" w14:textId="77777777" w:rsidR="000A3D19" w:rsidRPr="00C555F0" w:rsidRDefault="00E55773">
            <w:pPr>
              <w:rPr>
                <w:rFonts w:ascii="Garamond" w:eastAsia="Calibri" w:hAnsi="Garamond" w:cstheme="majorHAnsi"/>
                <w:sz w:val="22"/>
                <w:szCs w:val="22"/>
              </w:rPr>
            </w:pPr>
            <w:r w:rsidRPr="00C555F0">
              <w:rPr>
                <w:rFonts w:ascii="Garamond" w:eastAsia="Calibri" w:hAnsi="Garamond" w:cstheme="majorHAnsi"/>
                <w:sz w:val="22"/>
                <w:szCs w:val="22"/>
              </w:rPr>
              <w:t>Candidates are invited to state whether they belong to the categories referred to in Law No. 170 of 8 October 2010 (people with specific learning disorders (SLD)) or in Law No. 68/99 (persons with disabilities or categories referred to in Article 18), and to indicate this in the application form.</w:t>
            </w:r>
          </w:p>
        </w:tc>
      </w:tr>
      <w:tr w:rsidR="000A3D19" w:rsidRPr="00C555F0" w14:paraId="6F690386" w14:textId="77777777">
        <w:trPr>
          <w:trHeight w:val="705"/>
        </w:trPr>
        <w:tc>
          <w:tcPr>
            <w:tcW w:w="2335" w:type="dxa"/>
            <w:tcBorders>
              <w:top w:val="single" w:sz="4" w:space="0" w:color="000000"/>
              <w:left w:val="single" w:sz="4" w:space="0" w:color="000000"/>
              <w:bottom w:val="single" w:sz="4" w:space="0" w:color="000000"/>
            </w:tcBorders>
            <w:vAlign w:val="center"/>
          </w:tcPr>
          <w:p w14:paraId="00000085" w14:textId="77777777" w:rsidR="000A3D19" w:rsidRPr="00C555F0" w:rsidRDefault="00E55773">
            <w:pPr>
              <w:jc w:val="center"/>
              <w:rPr>
                <w:rFonts w:ascii="Garamond" w:eastAsia="Calibri" w:hAnsi="Garamond" w:cstheme="majorHAnsi"/>
                <w:sz w:val="22"/>
                <w:szCs w:val="22"/>
              </w:rPr>
            </w:pPr>
            <w:r w:rsidRPr="00C555F0">
              <w:rPr>
                <w:rFonts w:ascii="Garamond" w:eastAsia="Calibri" w:hAnsi="Garamond" w:cstheme="majorHAnsi"/>
                <w:sz w:val="22"/>
                <w:szCs w:val="22"/>
              </w:rPr>
              <w:t>Company</w:t>
            </w:r>
          </w:p>
          <w:p w14:paraId="00000086" w14:textId="77777777" w:rsidR="000A3D19" w:rsidRPr="00C555F0" w:rsidRDefault="00E55773">
            <w:pPr>
              <w:jc w:val="center"/>
              <w:rPr>
                <w:rFonts w:ascii="Garamond" w:eastAsia="Calibri" w:hAnsi="Garamond" w:cstheme="majorHAnsi"/>
                <w:sz w:val="22"/>
                <w:szCs w:val="22"/>
              </w:rPr>
            </w:pPr>
            <w:r w:rsidRPr="00C555F0">
              <w:rPr>
                <w:rFonts w:ascii="Garamond" w:eastAsia="Calibri" w:hAnsi="Garamond" w:cstheme="majorHAnsi"/>
                <w:sz w:val="22"/>
                <w:szCs w:val="22"/>
              </w:rPr>
              <w:t>welfare and benefits at current date</w:t>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00000087" w14:textId="77777777" w:rsidR="000A3D19" w:rsidRPr="00C555F0" w:rsidRDefault="00E55773">
            <w:pPr>
              <w:numPr>
                <w:ilvl w:val="0"/>
                <w:numId w:val="5"/>
              </w:numPr>
              <w:pBdr>
                <w:top w:val="nil"/>
                <w:left w:val="nil"/>
                <w:bottom w:val="nil"/>
                <w:right w:val="nil"/>
                <w:between w:val="nil"/>
              </w:pBdr>
              <w:ind w:left="282" w:hanging="284"/>
              <w:rPr>
                <w:rFonts w:ascii="Garamond" w:eastAsia="Calibri" w:hAnsi="Garamond" w:cstheme="majorHAnsi"/>
                <w:color w:val="000000"/>
                <w:sz w:val="22"/>
                <w:szCs w:val="22"/>
              </w:rPr>
            </w:pPr>
            <w:hyperlink r:id="rId13">
              <w:r w:rsidRPr="00C555F0">
                <w:rPr>
                  <w:rFonts w:ascii="Garamond" w:eastAsia="Calibri" w:hAnsi="Garamond" w:cstheme="majorHAnsi"/>
                  <w:i/>
                  <w:color w:val="0000FF"/>
                  <w:sz w:val="22"/>
                  <w:szCs w:val="22"/>
                  <w:u w:val="single"/>
                </w:rPr>
                <w:t>Family Audit</w:t>
              </w:r>
            </w:hyperlink>
            <w:r w:rsidRPr="00C555F0">
              <w:rPr>
                <w:rFonts w:ascii="Garamond" w:eastAsia="Calibri" w:hAnsi="Garamond" w:cstheme="majorHAnsi"/>
                <w:color w:val="000000"/>
                <w:sz w:val="22"/>
                <w:szCs w:val="22"/>
              </w:rPr>
              <w:t xml:space="preserve"> certified company, with flexible working time and human resources management policy, for the wellbeing of the employees and their </w:t>
            </w:r>
            <w:proofErr w:type="gramStart"/>
            <w:r w:rsidRPr="00C555F0">
              <w:rPr>
                <w:rFonts w:ascii="Garamond" w:eastAsia="Calibri" w:hAnsi="Garamond" w:cstheme="majorHAnsi"/>
                <w:color w:val="000000"/>
                <w:sz w:val="22"/>
                <w:szCs w:val="22"/>
              </w:rPr>
              <w:t>families;</w:t>
            </w:r>
            <w:proofErr w:type="gramEnd"/>
            <w:r w:rsidRPr="00C555F0">
              <w:rPr>
                <w:rFonts w:ascii="Garamond" w:eastAsia="Calibri" w:hAnsi="Garamond" w:cstheme="majorHAnsi"/>
                <w:color w:val="000000"/>
                <w:sz w:val="22"/>
                <w:szCs w:val="22"/>
              </w:rPr>
              <w:t xml:space="preserve"> </w:t>
            </w:r>
          </w:p>
          <w:bookmarkStart w:id="1" w:name="_heading=h.1fob9te" w:colFirst="0" w:colLast="0"/>
          <w:bookmarkEnd w:id="1"/>
          <w:p w14:paraId="00000088" w14:textId="77777777" w:rsidR="000A3D19" w:rsidRPr="00C555F0" w:rsidRDefault="00E55773">
            <w:pPr>
              <w:numPr>
                <w:ilvl w:val="0"/>
                <w:numId w:val="5"/>
              </w:numPr>
              <w:pBdr>
                <w:top w:val="nil"/>
                <w:left w:val="nil"/>
                <w:bottom w:val="nil"/>
                <w:right w:val="nil"/>
                <w:between w:val="nil"/>
              </w:pBdr>
              <w:ind w:left="282" w:hanging="284"/>
              <w:rPr>
                <w:rFonts w:ascii="Garamond" w:eastAsia="Calibri" w:hAnsi="Garamond" w:cstheme="majorHAnsi"/>
                <w:color w:val="000000"/>
                <w:sz w:val="22"/>
                <w:szCs w:val="22"/>
              </w:rPr>
            </w:pPr>
            <w:r w:rsidRPr="00C555F0">
              <w:rPr>
                <w:rFonts w:ascii="Garamond" w:hAnsi="Garamond" w:cstheme="majorHAnsi"/>
                <w:sz w:val="22"/>
                <w:szCs w:val="22"/>
              </w:rPr>
              <w:fldChar w:fldCharType="begin"/>
            </w:r>
            <w:r w:rsidRPr="00C555F0">
              <w:rPr>
                <w:rFonts w:ascii="Garamond" w:hAnsi="Garamond" w:cstheme="majorHAnsi"/>
                <w:sz w:val="22"/>
                <w:szCs w:val="22"/>
              </w:rPr>
              <w:instrText>HYPERLINK "https://fmach.it/Lavora-con-noi/Piano-di-Uguaglianza-di-Genere" \h</w:instrText>
            </w:r>
            <w:r w:rsidRPr="00C555F0">
              <w:rPr>
                <w:rFonts w:ascii="Garamond" w:hAnsi="Garamond" w:cstheme="majorHAnsi"/>
                <w:sz w:val="22"/>
                <w:szCs w:val="22"/>
              </w:rPr>
            </w:r>
            <w:r w:rsidRPr="00C555F0">
              <w:rPr>
                <w:rFonts w:ascii="Garamond" w:hAnsi="Garamond" w:cstheme="majorHAnsi"/>
                <w:sz w:val="22"/>
                <w:szCs w:val="22"/>
              </w:rPr>
              <w:fldChar w:fldCharType="separate"/>
            </w:r>
            <w:r w:rsidRPr="00C555F0">
              <w:rPr>
                <w:rFonts w:ascii="Garamond" w:eastAsia="Calibri" w:hAnsi="Garamond" w:cstheme="majorHAnsi"/>
                <w:i/>
                <w:color w:val="0000FF"/>
                <w:sz w:val="22"/>
                <w:szCs w:val="22"/>
                <w:u w:val="single"/>
              </w:rPr>
              <w:t>Gender Equality Plan (GEP)</w:t>
            </w:r>
            <w:r w:rsidRPr="00C555F0">
              <w:rPr>
                <w:rFonts w:ascii="Garamond" w:eastAsia="Calibri" w:hAnsi="Garamond" w:cstheme="majorHAnsi"/>
                <w:i/>
                <w:color w:val="0000FF"/>
                <w:sz w:val="22"/>
                <w:szCs w:val="22"/>
                <w:u w:val="single"/>
              </w:rPr>
              <w:fldChar w:fldCharType="end"/>
            </w:r>
            <w:r w:rsidRPr="00C555F0">
              <w:rPr>
                <w:rFonts w:ascii="Garamond" w:eastAsia="Calibri" w:hAnsi="Garamond" w:cstheme="majorHAnsi"/>
                <w:color w:val="000000"/>
                <w:sz w:val="22"/>
                <w:szCs w:val="22"/>
              </w:rPr>
              <w:t xml:space="preserve"> that promotes gender equality through a process of structural </w:t>
            </w:r>
            <w:proofErr w:type="gramStart"/>
            <w:r w:rsidRPr="00C555F0">
              <w:rPr>
                <w:rFonts w:ascii="Garamond" w:eastAsia="Calibri" w:hAnsi="Garamond" w:cstheme="majorHAnsi"/>
                <w:color w:val="000000"/>
                <w:sz w:val="22"/>
                <w:szCs w:val="22"/>
              </w:rPr>
              <w:t>change;</w:t>
            </w:r>
            <w:proofErr w:type="gramEnd"/>
          </w:p>
          <w:p w14:paraId="00000089" w14:textId="011CC32C" w:rsidR="000A3D19" w:rsidRPr="00C555F0" w:rsidRDefault="00E55773">
            <w:pPr>
              <w:numPr>
                <w:ilvl w:val="0"/>
                <w:numId w:val="5"/>
              </w:numPr>
              <w:pBdr>
                <w:top w:val="nil"/>
                <w:left w:val="nil"/>
                <w:bottom w:val="nil"/>
                <w:right w:val="nil"/>
                <w:between w:val="nil"/>
              </w:pBdr>
              <w:ind w:left="282" w:hanging="284"/>
              <w:rPr>
                <w:rFonts w:ascii="Garamond" w:eastAsia="Calibri" w:hAnsi="Garamond" w:cstheme="majorHAnsi"/>
                <w:color w:val="000000"/>
                <w:sz w:val="22"/>
                <w:szCs w:val="22"/>
              </w:rPr>
            </w:pPr>
            <w:r w:rsidRPr="00C555F0">
              <w:rPr>
                <w:rFonts w:ascii="Garamond" w:eastAsia="Calibri" w:hAnsi="Garamond" w:cstheme="majorHAnsi"/>
                <w:color w:val="000000"/>
                <w:sz w:val="22"/>
                <w:szCs w:val="22"/>
              </w:rPr>
              <w:t xml:space="preserve">In-house dining hall in San Michele </w:t>
            </w:r>
            <w:proofErr w:type="spellStart"/>
            <w:r w:rsidRPr="00C555F0">
              <w:rPr>
                <w:rFonts w:ascii="Garamond" w:eastAsia="Calibri" w:hAnsi="Garamond" w:cstheme="majorHAnsi"/>
                <w:color w:val="000000"/>
                <w:sz w:val="22"/>
                <w:szCs w:val="22"/>
              </w:rPr>
              <w:t>all’Adige</w:t>
            </w:r>
            <w:proofErr w:type="spellEnd"/>
            <w:r w:rsidRPr="00C555F0">
              <w:rPr>
                <w:rFonts w:ascii="Garamond" w:eastAsia="Calibri" w:hAnsi="Garamond" w:cstheme="majorHAnsi"/>
                <w:color w:val="000000"/>
                <w:sz w:val="22"/>
                <w:szCs w:val="22"/>
              </w:rPr>
              <w:t xml:space="preserve">, as well as a </w:t>
            </w:r>
            <w:hyperlink r:id="rId14">
              <w:r w:rsidRPr="00C555F0">
                <w:rPr>
                  <w:rFonts w:ascii="Garamond" w:eastAsia="Calibri" w:hAnsi="Garamond" w:cstheme="majorHAnsi"/>
                  <w:color w:val="0000FF"/>
                  <w:sz w:val="22"/>
                  <w:szCs w:val="22"/>
                  <w:u w:val="single"/>
                </w:rPr>
                <w:t>payment card for meals taken in registered non-company facilities</w:t>
              </w:r>
            </w:hyperlink>
            <w:r w:rsidRPr="00C555F0">
              <w:rPr>
                <w:rFonts w:ascii="Garamond" w:hAnsi="Garamond" w:cstheme="majorHAnsi"/>
                <w:color w:val="000000"/>
                <w:sz w:val="22"/>
                <w:szCs w:val="22"/>
              </w:rPr>
              <w:t xml:space="preserve">, </w:t>
            </w:r>
            <w:r w:rsidRPr="00C555F0">
              <w:rPr>
                <w:rFonts w:ascii="Garamond" w:eastAsia="Calibri" w:hAnsi="Garamond" w:cstheme="majorHAnsi"/>
                <w:color w:val="000000"/>
                <w:sz w:val="22"/>
                <w:szCs w:val="22"/>
              </w:rPr>
              <w:t xml:space="preserve">with the value of Euro </w:t>
            </w:r>
            <w:r w:rsidR="00527C82" w:rsidRPr="00C555F0">
              <w:rPr>
                <w:rFonts w:ascii="Garamond" w:eastAsia="Calibri" w:hAnsi="Garamond" w:cstheme="majorHAnsi"/>
                <w:color w:val="000000"/>
                <w:sz w:val="22"/>
                <w:szCs w:val="22"/>
              </w:rPr>
              <w:t>7</w:t>
            </w:r>
            <w:r w:rsidRPr="00C555F0">
              <w:rPr>
                <w:rFonts w:ascii="Garamond" w:eastAsia="Calibri" w:hAnsi="Garamond" w:cstheme="majorHAnsi"/>
                <w:color w:val="000000"/>
                <w:sz w:val="22"/>
                <w:szCs w:val="22"/>
              </w:rPr>
              <w:t xml:space="preserve">.00 per </w:t>
            </w:r>
            <w:proofErr w:type="gramStart"/>
            <w:r w:rsidRPr="00C555F0">
              <w:rPr>
                <w:rFonts w:ascii="Garamond" w:eastAsia="Calibri" w:hAnsi="Garamond" w:cstheme="majorHAnsi"/>
                <w:color w:val="000000"/>
                <w:sz w:val="22"/>
                <w:szCs w:val="22"/>
              </w:rPr>
              <w:t>meal;</w:t>
            </w:r>
            <w:proofErr w:type="gramEnd"/>
          </w:p>
          <w:p w14:paraId="59135D95" w14:textId="7E87D85C" w:rsidR="0035256D" w:rsidRPr="00C42908" w:rsidRDefault="00C42908">
            <w:pPr>
              <w:numPr>
                <w:ilvl w:val="0"/>
                <w:numId w:val="5"/>
              </w:numPr>
              <w:pBdr>
                <w:top w:val="nil"/>
                <w:left w:val="nil"/>
                <w:bottom w:val="nil"/>
                <w:right w:val="nil"/>
                <w:between w:val="nil"/>
              </w:pBdr>
              <w:ind w:left="282" w:hanging="284"/>
              <w:rPr>
                <w:rFonts w:ascii="Garamond" w:eastAsia="Calibri" w:hAnsi="Garamond" w:cstheme="majorHAnsi"/>
                <w:color w:val="000000"/>
                <w:sz w:val="22"/>
                <w:szCs w:val="22"/>
                <w:lang w:val="en-US"/>
              </w:rPr>
            </w:pPr>
            <w:r>
              <w:rPr>
                <w:rFonts w:ascii="Garamond" w:eastAsia="Calibri" w:hAnsi="Garamond" w:cstheme="majorHAnsi"/>
                <w:color w:val="000000"/>
                <w:sz w:val="22"/>
                <w:szCs w:val="22"/>
                <w:lang w:val="en-US"/>
              </w:rPr>
              <w:t>F</w:t>
            </w:r>
            <w:r w:rsidRPr="00C42908">
              <w:rPr>
                <w:rFonts w:ascii="Garamond" w:eastAsia="Calibri" w:hAnsi="Garamond" w:cstheme="majorHAnsi"/>
                <w:color w:val="000000"/>
                <w:sz w:val="22"/>
                <w:szCs w:val="22"/>
                <w:lang w:val="en-US"/>
              </w:rPr>
              <w:t xml:space="preserve">ree car park within the San Michele </w:t>
            </w:r>
            <w:proofErr w:type="spellStart"/>
            <w:r w:rsidRPr="00C42908">
              <w:rPr>
                <w:rFonts w:ascii="Garamond" w:eastAsia="Calibri" w:hAnsi="Garamond" w:cstheme="majorHAnsi"/>
                <w:color w:val="000000"/>
                <w:sz w:val="22"/>
                <w:szCs w:val="22"/>
                <w:lang w:val="en-US"/>
              </w:rPr>
              <w:t>all'Adige</w:t>
            </w:r>
            <w:proofErr w:type="spellEnd"/>
            <w:r w:rsidRPr="00C42908">
              <w:rPr>
                <w:rFonts w:ascii="Garamond" w:eastAsia="Calibri" w:hAnsi="Garamond" w:cstheme="majorHAnsi"/>
                <w:color w:val="000000"/>
                <w:sz w:val="22"/>
                <w:szCs w:val="22"/>
                <w:lang w:val="en-US"/>
              </w:rPr>
              <w:t xml:space="preserve"> campus and at the peripheral </w:t>
            </w:r>
            <w:proofErr w:type="gramStart"/>
            <w:r w:rsidRPr="00C42908">
              <w:rPr>
                <w:rFonts w:ascii="Garamond" w:eastAsia="Calibri" w:hAnsi="Garamond" w:cstheme="majorHAnsi"/>
                <w:color w:val="000000"/>
                <w:sz w:val="22"/>
                <w:szCs w:val="22"/>
                <w:lang w:val="en-US"/>
              </w:rPr>
              <w:t>locations;</w:t>
            </w:r>
            <w:proofErr w:type="gramEnd"/>
          </w:p>
          <w:p w14:paraId="0000008B" w14:textId="05BDAFF1" w:rsidR="000A3D19" w:rsidRPr="00C555F0" w:rsidRDefault="00E55773">
            <w:pPr>
              <w:numPr>
                <w:ilvl w:val="0"/>
                <w:numId w:val="5"/>
              </w:numPr>
              <w:pBdr>
                <w:top w:val="nil"/>
                <w:left w:val="nil"/>
                <w:bottom w:val="nil"/>
                <w:right w:val="nil"/>
                <w:between w:val="nil"/>
              </w:pBdr>
              <w:ind w:left="282" w:hanging="284"/>
              <w:rPr>
                <w:rFonts w:ascii="Garamond" w:eastAsia="Calibri" w:hAnsi="Garamond" w:cstheme="majorHAnsi"/>
                <w:color w:val="000000"/>
                <w:sz w:val="22"/>
                <w:szCs w:val="22"/>
              </w:rPr>
            </w:pPr>
            <w:r w:rsidRPr="00C555F0">
              <w:rPr>
                <w:rFonts w:ascii="Garamond" w:eastAsia="Calibri" w:hAnsi="Garamond" w:cstheme="majorHAnsi"/>
                <w:color w:val="000000"/>
                <w:sz w:val="22"/>
                <w:szCs w:val="22"/>
              </w:rPr>
              <w:t>Free “</w:t>
            </w:r>
            <w:hyperlink r:id="rId15">
              <w:r w:rsidRPr="00C555F0">
                <w:rPr>
                  <w:rFonts w:ascii="Garamond" w:eastAsia="Calibri" w:hAnsi="Garamond" w:cstheme="majorHAnsi"/>
                  <w:color w:val="0000FF"/>
                  <w:sz w:val="22"/>
                  <w:szCs w:val="22"/>
                  <w:u w:val="single"/>
                </w:rPr>
                <w:t>Education Roaming</w:t>
              </w:r>
            </w:hyperlink>
            <w:r w:rsidRPr="00C555F0">
              <w:rPr>
                <w:rFonts w:ascii="Garamond" w:eastAsia="Calibri" w:hAnsi="Garamond" w:cstheme="majorHAnsi"/>
                <w:color w:val="0000FF"/>
                <w:sz w:val="22"/>
                <w:szCs w:val="22"/>
                <w:u w:val="single"/>
              </w:rPr>
              <w:t xml:space="preserve"> (</w:t>
            </w:r>
            <w:proofErr w:type="spellStart"/>
            <w:r w:rsidRPr="00C555F0">
              <w:rPr>
                <w:rFonts w:ascii="Garamond" w:eastAsia="Calibri" w:hAnsi="Garamond" w:cstheme="majorHAnsi"/>
                <w:color w:val="0000FF"/>
                <w:sz w:val="22"/>
                <w:szCs w:val="22"/>
                <w:u w:val="single"/>
              </w:rPr>
              <w:t>Eduroam</w:t>
            </w:r>
            <w:proofErr w:type="spellEnd"/>
            <w:r w:rsidRPr="00C555F0">
              <w:rPr>
                <w:rFonts w:ascii="Garamond" w:eastAsia="Calibri" w:hAnsi="Garamond" w:cstheme="majorHAnsi"/>
                <w:color w:val="0000FF"/>
                <w:sz w:val="22"/>
                <w:szCs w:val="22"/>
                <w:u w:val="single"/>
              </w:rPr>
              <w:t>)</w:t>
            </w:r>
            <w:r w:rsidRPr="00C555F0">
              <w:rPr>
                <w:rFonts w:ascii="Garamond" w:eastAsia="Calibri" w:hAnsi="Garamond" w:cstheme="majorHAnsi"/>
                <w:color w:val="0000FF"/>
                <w:sz w:val="22"/>
                <w:szCs w:val="22"/>
              </w:rPr>
              <w:t>”</w:t>
            </w:r>
            <w:r w:rsidRPr="00C555F0">
              <w:rPr>
                <w:rFonts w:ascii="Garamond" w:eastAsia="Calibri" w:hAnsi="Garamond" w:cstheme="majorHAnsi"/>
                <w:color w:val="000000"/>
                <w:sz w:val="22"/>
                <w:szCs w:val="22"/>
              </w:rPr>
              <w:t xml:space="preserve"> </w:t>
            </w:r>
            <w:proofErr w:type="spellStart"/>
            <w:r w:rsidRPr="00C555F0">
              <w:rPr>
                <w:rFonts w:ascii="Garamond" w:eastAsia="Calibri" w:hAnsi="Garamond" w:cstheme="majorHAnsi"/>
                <w:color w:val="000000"/>
                <w:sz w:val="22"/>
                <w:szCs w:val="22"/>
              </w:rPr>
              <w:t>WiFi</w:t>
            </w:r>
            <w:proofErr w:type="spellEnd"/>
            <w:r w:rsidRPr="00C555F0">
              <w:rPr>
                <w:rFonts w:ascii="Garamond" w:eastAsia="Calibri" w:hAnsi="Garamond" w:cstheme="majorHAnsi"/>
                <w:color w:val="000000"/>
                <w:sz w:val="22"/>
                <w:szCs w:val="22"/>
              </w:rPr>
              <w:t xml:space="preserve"> on the San Michele </w:t>
            </w:r>
            <w:proofErr w:type="spellStart"/>
            <w:r w:rsidRPr="00C555F0">
              <w:rPr>
                <w:rFonts w:ascii="Garamond" w:eastAsia="Calibri" w:hAnsi="Garamond" w:cstheme="majorHAnsi"/>
                <w:color w:val="000000"/>
                <w:sz w:val="22"/>
                <w:szCs w:val="22"/>
              </w:rPr>
              <w:t>all’Adige</w:t>
            </w:r>
            <w:proofErr w:type="spellEnd"/>
            <w:r w:rsidRPr="00C555F0">
              <w:rPr>
                <w:rFonts w:ascii="Garamond" w:eastAsia="Calibri" w:hAnsi="Garamond" w:cstheme="majorHAnsi"/>
                <w:color w:val="000000"/>
                <w:sz w:val="22"/>
                <w:szCs w:val="22"/>
              </w:rPr>
              <w:t xml:space="preserve"> campus (90% coverage) and in facilities of other entities affiliated with GARR for the Wi-Fi </w:t>
            </w:r>
            <w:proofErr w:type="gramStart"/>
            <w:r w:rsidRPr="00C555F0">
              <w:rPr>
                <w:rFonts w:ascii="Garamond" w:eastAsia="Calibri" w:hAnsi="Garamond" w:cstheme="majorHAnsi"/>
                <w:color w:val="000000"/>
                <w:sz w:val="22"/>
                <w:szCs w:val="22"/>
              </w:rPr>
              <w:t>service;</w:t>
            </w:r>
            <w:proofErr w:type="gramEnd"/>
          </w:p>
          <w:p w14:paraId="0000008C" w14:textId="77777777" w:rsidR="000A3D19" w:rsidRPr="00C555F0" w:rsidRDefault="00E55773">
            <w:pPr>
              <w:numPr>
                <w:ilvl w:val="0"/>
                <w:numId w:val="5"/>
              </w:numPr>
              <w:pBdr>
                <w:top w:val="nil"/>
                <w:left w:val="nil"/>
                <w:bottom w:val="nil"/>
                <w:right w:val="nil"/>
                <w:between w:val="nil"/>
              </w:pBdr>
              <w:ind w:left="282" w:hanging="284"/>
              <w:rPr>
                <w:rFonts w:ascii="Garamond" w:eastAsia="Calibri" w:hAnsi="Garamond" w:cstheme="majorHAnsi"/>
                <w:color w:val="000000"/>
                <w:sz w:val="22"/>
                <w:szCs w:val="22"/>
              </w:rPr>
            </w:pPr>
            <w:r w:rsidRPr="00C555F0">
              <w:rPr>
                <w:rFonts w:ascii="Garamond" w:eastAsia="Calibri" w:hAnsi="Garamond" w:cstheme="majorHAnsi"/>
                <w:color w:val="000000"/>
                <w:sz w:val="22"/>
                <w:szCs w:val="22"/>
              </w:rPr>
              <w:t xml:space="preserve">Employee discount for the purchase of products from the </w:t>
            </w:r>
            <w:hyperlink r:id="rId16">
              <w:r w:rsidRPr="00C555F0">
                <w:rPr>
                  <w:rFonts w:ascii="Garamond" w:eastAsia="Calibri" w:hAnsi="Garamond" w:cstheme="majorHAnsi"/>
                  <w:color w:val="0000FF"/>
                  <w:sz w:val="22"/>
                  <w:szCs w:val="22"/>
                  <w:u w:val="single"/>
                </w:rPr>
                <w:t>Edmund Mach Winery</w:t>
              </w:r>
            </w:hyperlink>
            <w:r w:rsidRPr="00C555F0">
              <w:rPr>
                <w:rFonts w:ascii="Garamond" w:eastAsia="Calibri" w:hAnsi="Garamond" w:cstheme="majorHAnsi"/>
                <w:color w:val="000000"/>
                <w:sz w:val="22"/>
                <w:szCs w:val="22"/>
              </w:rPr>
              <w:t xml:space="preserve"> sales </w:t>
            </w:r>
            <w:proofErr w:type="gramStart"/>
            <w:r w:rsidRPr="00C555F0">
              <w:rPr>
                <w:rFonts w:ascii="Garamond" w:eastAsia="Calibri" w:hAnsi="Garamond" w:cstheme="majorHAnsi"/>
                <w:color w:val="000000"/>
                <w:sz w:val="22"/>
                <w:szCs w:val="22"/>
              </w:rPr>
              <w:t>point;</w:t>
            </w:r>
            <w:proofErr w:type="gramEnd"/>
          </w:p>
          <w:p w14:paraId="0000008D" w14:textId="77777777" w:rsidR="000A3D19" w:rsidRPr="00C555F0" w:rsidRDefault="00E55773">
            <w:pPr>
              <w:numPr>
                <w:ilvl w:val="0"/>
                <w:numId w:val="5"/>
              </w:numPr>
              <w:pBdr>
                <w:top w:val="nil"/>
                <w:left w:val="nil"/>
                <w:bottom w:val="nil"/>
                <w:right w:val="nil"/>
                <w:between w:val="nil"/>
              </w:pBdr>
              <w:ind w:left="282" w:hanging="284"/>
              <w:rPr>
                <w:rFonts w:ascii="Garamond" w:eastAsia="Calibri" w:hAnsi="Garamond" w:cstheme="majorHAnsi"/>
                <w:color w:val="000000"/>
                <w:sz w:val="22"/>
                <w:szCs w:val="22"/>
              </w:rPr>
            </w:pPr>
            <w:r w:rsidRPr="00C555F0">
              <w:rPr>
                <w:rFonts w:ascii="Garamond" w:eastAsia="Calibri" w:hAnsi="Garamond" w:cstheme="majorHAnsi"/>
                <w:color w:val="000000"/>
                <w:sz w:val="22"/>
                <w:szCs w:val="22"/>
              </w:rPr>
              <w:t>Staff sports club, with discount for members and promotions of sport-recreational activities (on-campus gym</w:t>
            </w:r>
            <w:proofErr w:type="gramStart"/>
            <w:r w:rsidRPr="00C555F0">
              <w:rPr>
                <w:rFonts w:ascii="Garamond" w:eastAsia="Calibri" w:hAnsi="Garamond" w:cstheme="majorHAnsi"/>
                <w:color w:val="000000"/>
                <w:sz w:val="22"/>
                <w:szCs w:val="22"/>
              </w:rPr>
              <w:t>);</w:t>
            </w:r>
            <w:proofErr w:type="gramEnd"/>
          </w:p>
          <w:p w14:paraId="0000008E" w14:textId="77777777" w:rsidR="000A3D19" w:rsidRPr="00C555F0" w:rsidRDefault="00E55773">
            <w:pPr>
              <w:numPr>
                <w:ilvl w:val="0"/>
                <w:numId w:val="5"/>
              </w:numPr>
              <w:pBdr>
                <w:top w:val="nil"/>
                <w:left w:val="nil"/>
                <w:bottom w:val="nil"/>
                <w:right w:val="nil"/>
                <w:between w:val="nil"/>
              </w:pBdr>
              <w:ind w:left="282" w:hanging="284"/>
              <w:rPr>
                <w:rFonts w:ascii="Garamond" w:eastAsia="Calibri" w:hAnsi="Garamond" w:cstheme="majorHAnsi"/>
                <w:color w:val="000000"/>
                <w:sz w:val="22"/>
                <w:szCs w:val="22"/>
              </w:rPr>
            </w:pPr>
            <w:r w:rsidRPr="00C555F0">
              <w:rPr>
                <w:rFonts w:ascii="Garamond" w:eastAsia="Calibri" w:hAnsi="Garamond" w:cstheme="majorHAnsi"/>
                <w:color w:val="000000"/>
                <w:sz w:val="22"/>
                <w:szCs w:val="22"/>
              </w:rPr>
              <w:t>Internal market of agri-food products prepared by the Foundation students.</w:t>
            </w:r>
          </w:p>
        </w:tc>
      </w:tr>
      <w:tr w:rsidR="005D4C94" w:rsidRPr="005D4C94" w14:paraId="0670551E" w14:textId="77777777">
        <w:trPr>
          <w:trHeight w:val="705"/>
        </w:trPr>
        <w:tc>
          <w:tcPr>
            <w:tcW w:w="2335" w:type="dxa"/>
            <w:tcBorders>
              <w:top w:val="single" w:sz="4" w:space="0" w:color="000000"/>
              <w:left w:val="single" w:sz="4" w:space="0" w:color="000000"/>
              <w:bottom w:val="single" w:sz="4" w:space="0" w:color="000000"/>
            </w:tcBorders>
            <w:vAlign w:val="center"/>
          </w:tcPr>
          <w:p w14:paraId="7324C497" w14:textId="27912255" w:rsidR="005D4C94" w:rsidRPr="005D4C94" w:rsidRDefault="005D4C94">
            <w:pPr>
              <w:jc w:val="center"/>
              <w:rPr>
                <w:rFonts w:ascii="Garamond" w:eastAsia="Calibri" w:hAnsi="Garamond" w:cstheme="majorHAnsi"/>
                <w:sz w:val="22"/>
                <w:szCs w:val="22"/>
                <w:lang w:val="en-US"/>
              </w:rPr>
            </w:pPr>
            <w:r w:rsidRPr="005D4C94">
              <w:rPr>
                <w:rFonts w:ascii="Garamond" w:eastAsia="Calibri" w:hAnsi="Garamond" w:cstheme="majorHAnsi"/>
                <w:sz w:val="22"/>
                <w:szCs w:val="22"/>
                <w:lang w:val="en-US"/>
              </w:rPr>
              <w:lastRenderedPageBreak/>
              <w:t>Model of Organization, Management and Control (MOG) and Plan for Prevention of Corruption and Transparency (PPCT)</w:t>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06A61C6F" w14:textId="77777777" w:rsidR="005D4C94" w:rsidRPr="005D4C94" w:rsidRDefault="005D4C94" w:rsidP="005D4C94">
            <w:pPr>
              <w:rPr>
                <w:rFonts w:ascii="Garamond" w:eastAsia="Calibri" w:hAnsi="Garamond" w:cstheme="majorHAnsi"/>
                <w:sz w:val="22"/>
                <w:szCs w:val="22"/>
                <w:lang w:val="en-US"/>
              </w:rPr>
            </w:pPr>
            <w:r w:rsidRPr="005D4C94">
              <w:rPr>
                <w:rFonts w:ascii="Garamond" w:eastAsia="Calibri" w:hAnsi="Garamond" w:cstheme="majorHAnsi"/>
                <w:sz w:val="22"/>
                <w:szCs w:val="22"/>
                <w:lang w:val="en-US"/>
              </w:rPr>
              <w:t xml:space="preserve">With resolution of the Board of Directors of FEM n. 1 dated 26/05/2015, the Model of Organization, Management and Control (MOG) was adopted </w:t>
            </w:r>
            <w:proofErr w:type="gramStart"/>
            <w:r w:rsidRPr="005D4C94">
              <w:rPr>
                <w:rFonts w:ascii="Garamond" w:eastAsia="Calibri" w:hAnsi="Garamond" w:cstheme="majorHAnsi"/>
                <w:sz w:val="22"/>
                <w:szCs w:val="22"/>
                <w:lang w:val="en-US"/>
              </w:rPr>
              <w:t>on the basis of</w:t>
            </w:r>
            <w:proofErr w:type="gramEnd"/>
            <w:r w:rsidRPr="005D4C94">
              <w:rPr>
                <w:rFonts w:ascii="Garamond" w:eastAsia="Calibri" w:hAnsi="Garamond" w:cstheme="majorHAnsi"/>
                <w:sz w:val="22"/>
                <w:szCs w:val="22"/>
                <w:lang w:val="en-US"/>
              </w:rPr>
              <w:t xml:space="preserve"> </w:t>
            </w:r>
            <w:proofErr w:type="spellStart"/>
            <w:r w:rsidRPr="005D4C94">
              <w:rPr>
                <w:rFonts w:ascii="Garamond" w:eastAsia="Calibri" w:hAnsi="Garamond" w:cstheme="majorHAnsi"/>
                <w:sz w:val="22"/>
                <w:szCs w:val="22"/>
                <w:lang w:val="en-US"/>
              </w:rPr>
              <w:t>d.lgs</w:t>
            </w:r>
            <w:proofErr w:type="spellEnd"/>
            <w:r w:rsidRPr="005D4C94">
              <w:rPr>
                <w:rFonts w:ascii="Garamond" w:eastAsia="Calibri" w:hAnsi="Garamond" w:cstheme="majorHAnsi"/>
                <w:sz w:val="22"/>
                <w:szCs w:val="22"/>
                <w:lang w:val="en-US"/>
              </w:rPr>
              <w:t>. 231/2001 (regulation of the administrative liability of legal persons, companies and associations even without legal personality, according to Article 11 of the law 29 September 2000, n. 300) integrated with the relevance of the offences considered by Law 190/2012 (provisions for the prevention and prosecution of corruption and illegality in public administration).</w:t>
            </w:r>
          </w:p>
          <w:p w14:paraId="6496C0D3" w14:textId="2D9D8493" w:rsidR="005D4C94" w:rsidRPr="005D4C94" w:rsidRDefault="005D4C94" w:rsidP="005D4C94">
            <w:pPr>
              <w:rPr>
                <w:rFonts w:ascii="Garamond" w:eastAsia="Calibri" w:hAnsi="Garamond" w:cstheme="majorHAnsi"/>
                <w:sz w:val="22"/>
                <w:szCs w:val="22"/>
                <w:lang w:val="en-US"/>
              </w:rPr>
            </w:pPr>
            <w:r w:rsidRPr="005D4C94">
              <w:rPr>
                <w:rFonts w:ascii="Garamond" w:eastAsia="Calibri" w:hAnsi="Garamond" w:cstheme="majorHAnsi"/>
                <w:sz w:val="22"/>
                <w:szCs w:val="22"/>
                <w:lang w:val="en-US"/>
              </w:rPr>
              <w:t xml:space="preserve">The Organization and Management Model (MOG) is a set of </w:t>
            </w:r>
            <w:proofErr w:type="spellStart"/>
            <w:r w:rsidRPr="005D4C94">
              <w:rPr>
                <w:rFonts w:ascii="Garamond" w:eastAsia="Calibri" w:hAnsi="Garamond" w:cstheme="majorHAnsi"/>
                <w:sz w:val="22"/>
                <w:szCs w:val="22"/>
                <w:lang w:val="en-US"/>
              </w:rPr>
              <w:t>behavioural</w:t>
            </w:r>
            <w:proofErr w:type="spellEnd"/>
            <w:r w:rsidRPr="005D4C94">
              <w:rPr>
                <w:rFonts w:ascii="Garamond" w:eastAsia="Calibri" w:hAnsi="Garamond" w:cstheme="majorHAnsi"/>
                <w:sz w:val="22"/>
                <w:szCs w:val="22"/>
                <w:lang w:val="en-US"/>
              </w:rPr>
              <w:t xml:space="preserve"> rules calibrated on the criminal risk that characterizes the entity or functions it consists of and must provide the measures to ensure the conduct of business in compliance with the law, Identifying and removing risk situations in a timely manner. The system also provides for the establishment of an internal control body at the institution with the task of monitoring the operation and compliance with the model and ensuring its updating. The Corruption Prevention and Transparency Plan (PPCT) </w:t>
            </w:r>
            <w:proofErr w:type="gramStart"/>
            <w:r w:rsidRPr="005D4C94">
              <w:rPr>
                <w:rFonts w:ascii="Garamond" w:eastAsia="Calibri" w:hAnsi="Garamond" w:cstheme="majorHAnsi"/>
                <w:sz w:val="22"/>
                <w:szCs w:val="22"/>
                <w:lang w:val="en-US"/>
              </w:rPr>
              <w:t>complements</w:t>
            </w:r>
            <w:proofErr w:type="gramEnd"/>
            <w:r w:rsidRPr="005D4C94">
              <w:rPr>
                <w:rFonts w:ascii="Garamond" w:eastAsia="Calibri" w:hAnsi="Garamond" w:cstheme="majorHAnsi"/>
                <w:sz w:val="22"/>
                <w:szCs w:val="22"/>
                <w:lang w:val="en-US"/>
              </w:rPr>
              <w:t xml:space="preserve"> the Model ex </w:t>
            </w:r>
            <w:proofErr w:type="spellStart"/>
            <w:r w:rsidRPr="005D4C94">
              <w:rPr>
                <w:rFonts w:ascii="Garamond" w:eastAsia="Calibri" w:hAnsi="Garamond" w:cstheme="majorHAnsi"/>
                <w:sz w:val="22"/>
                <w:szCs w:val="22"/>
                <w:lang w:val="en-US"/>
              </w:rPr>
              <w:t>d.lgs</w:t>
            </w:r>
            <w:proofErr w:type="spellEnd"/>
            <w:r w:rsidRPr="005D4C94">
              <w:rPr>
                <w:rFonts w:ascii="Garamond" w:eastAsia="Calibri" w:hAnsi="Garamond" w:cstheme="majorHAnsi"/>
                <w:sz w:val="22"/>
                <w:szCs w:val="22"/>
                <w:lang w:val="en-US"/>
              </w:rPr>
              <w:t>. 231/2001 with measures aimed at preventing also the phenomena of corruption and illegality in coherence with the aims of the L. 190/2012.</w:t>
            </w:r>
          </w:p>
        </w:tc>
      </w:tr>
      <w:tr w:rsidR="00196A90" w:rsidRPr="00BE5457" w14:paraId="2F5D503C" w14:textId="77777777">
        <w:trPr>
          <w:trHeight w:val="705"/>
        </w:trPr>
        <w:tc>
          <w:tcPr>
            <w:tcW w:w="2335" w:type="dxa"/>
            <w:tcBorders>
              <w:top w:val="single" w:sz="4" w:space="0" w:color="000000"/>
              <w:left w:val="single" w:sz="4" w:space="0" w:color="000000"/>
              <w:bottom w:val="single" w:sz="4" w:space="0" w:color="000000"/>
            </w:tcBorders>
            <w:vAlign w:val="center"/>
          </w:tcPr>
          <w:p w14:paraId="010816E6" w14:textId="17B2670A" w:rsidR="00196A90" w:rsidRPr="00BE5457" w:rsidRDefault="00BE5457">
            <w:pPr>
              <w:jc w:val="center"/>
              <w:rPr>
                <w:rFonts w:ascii="Garamond" w:eastAsia="Calibri" w:hAnsi="Garamond" w:cstheme="majorHAnsi"/>
                <w:sz w:val="22"/>
                <w:szCs w:val="22"/>
                <w:highlight w:val="yellow"/>
                <w:lang w:val="en-US"/>
              </w:rPr>
            </w:pPr>
            <w:r w:rsidRPr="00BE5457">
              <w:rPr>
                <w:rFonts w:ascii="Garamond" w:eastAsia="Calibri" w:hAnsi="Garamond" w:cstheme="majorHAnsi"/>
                <w:sz w:val="22"/>
                <w:szCs w:val="22"/>
                <w:lang w:val="en-US"/>
              </w:rPr>
              <w:t xml:space="preserve">Regulation FEM Code of Values and </w:t>
            </w:r>
            <w:proofErr w:type="spellStart"/>
            <w:r w:rsidRPr="00BE5457">
              <w:rPr>
                <w:rFonts w:ascii="Garamond" w:eastAsia="Calibri" w:hAnsi="Garamond" w:cstheme="majorHAnsi"/>
                <w:sz w:val="22"/>
                <w:szCs w:val="22"/>
                <w:lang w:val="en-US"/>
              </w:rPr>
              <w:t>Behaviour</w:t>
            </w:r>
            <w:proofErr w:type="spellEnd"/>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2E6337B8" w14:textId="5EF5453E" w:rsidR="00196A90" w:rsidRPr="00BE5457" w:rsidRDefault="00BE5457" w:rsidP="00196A90">
            <w:pPr>
              <w:rPr>
                <w:rFonts w:ascii="Garamond" w:eastAsia="Calibri" w:hAnsi="Garamond" w:cstheme="majorHAnsi"/>
                <w:sz w:val="22"/>
                <w:szCs w:val="22"/>
                <w:highlight w:val="yellow"/>
                <w:lang w:val="en-US"/>
              </w:rPr>
            </w:pPr>
            <w:r w:rsidRPr="00BE5457">
              <w:rPr>
                <w:rFonts w:ascii="Garamond" w:eastAsia="Calibri" w:hAnsi="Garamond" w:cstheme="majorHAnsi"/>
                <w:sz w:val="22"/>
                <w:szCs w:val="22"/>
                <w:lang w:val="en-US"/>
              </w:rPr>
              <w:t xml:space="preserve">The Code of Values and </w:t>
            </w:r>
            <w:proofErr w:type="spellStart"/>
            <w:r w:rsidRPr="00BE5457">
              <w:rPr>
                <w:rFonts w:ascii="Garamond" w:eastAsia="Calibri" w:hAnsi="Garamond" w:cstheme="majorHAnsi"/>
                <w:sz w:val="22"/>
                <w:szCs w:val="22"/>
                <w:lang w:val="en-US"/>
              </w:rPr>
              <w:t>Behaviour</w:t>
            </w:r>
            <w:proofErr w:type="spellEnd"/>
            <w:r w:rsidRPr="00BE5457">
              <w:rPr>
                <w:rFonts w:ascii="Garamond" w:eastAsia="Calibri" w:hAnsi="Garamond" w:cstheme="majorHAnsi"/>
                <w:sz w:val="22"/>
                <w:szCs w:val="22"/>
                <w:lang w:val="en-US"/>
              </w:rPr>
              <w:t xml:space="preserve"> </w:t>
            </w:r>
            <w:proofErr w:type="gramStart"/>
            <w:r w:rsidRPr="00BE5457">
              <w:rPr>
                <w:rFonts w:ascii="Garamond" w:eastAsia="Calibri" w:hAnsi="Garamond" w:cstheme="majorHAnsi"/>
                <w:sz w:val="22"/>
                <w:szCs w:val="22"/>
                <w:lang w:val="en-US"/>
              </w:rPr>
              <w:t>sets</w:t>
            </w:r>
            <w:proofErr w:type="gramEnd"/>
            <w:r w:rsidRPr="00BE5457">
              <w:rPr>
                <w:rFonts w:ascii="Garamond" w:eastAsia="Calibri" w:hAnsi="Garamond" w:cstheme="majorHAnsi"/>
                <w:sz w:val="22"/>
                <w:szCs w:val="22"/>
                <w:lang w:val="en-US"/>
              </w:rPr>
              <w:t xml:space="preserve"> out the Foundation’s reference values and defines the resulting </w:t>
            </w:r>
            <w:proofErr w:type="spellStart"/>
            <w:r w:rsidRPr="00BE5457">
              <w:rPr>
                <w:rFonts w:ascii="Garamond" w:eastAsia="Calibri" w:hAnsi="Garamond" w:cstheme="majorHAnsi"/>
                <w:sz w:val="22"/>
                <w:szCs w:val="22"/>
                <w:lang w:val="en-US"/>
              </w:rPr>
              <w:t>behaviour</w:t>
            </w:r>
            <w:proofErr w:type="spellEnd"/>
            <w:r w:rsidRPr="00BE5457">
              <w:rPr>
                <w:rFonts w:ascii="Garamond" w:eastAsia="Calibri" w:hAnsi="Garamond" w:cstheme="majorHAnsi"/>
                <w:sz w:val="22"/>
                <w:szCs w:val="22"/>
                <w:lang w:val="en-US"/>
              </w:rPr>
              <w:t xml:space="preserve"> to be followed by the recipients, directors, auditors, members of other statutory bodies of the Foundation, Employees, project staff and employees of other private entities made available to the Foundation. It also calls for a system of sanctions for </w:t>
            </w:r>
            <w:proofErr w:type="spellStart"/>
            <w:r w:rsidRPr="00BE5457">
              <w:rPr>
                <w:rFonts w:ascii="Garamond" w:eastAsia="Calibri" w:hAnsi="Garamond" w:cstheme="majorHAnsi"/>
                <w:sz w:val="22"/>
                <w:szCs w:val="22"/>
                <w:lang w:val="en-US"/>
              </w:rPr>
              <w:t>behaviour</w:t>
            </w:r>
            <w:proofErr w:type="spellEnd"/>
            <w:r w:rsidRPr="00BE5457">
              <w:rPr>
                <w:rFonts w:ascii="Garamond" w:eastAsia="Calibri" w:hAnsi="Garamond" w:cstheme="majorHAnsi"/>
                <w:sz w:val="22"/>
                <w:szCs w:val="22"/>
                <w:lang w:val="en-US"/>
              </w:rPr>
              <w:t xml:space="preserve"> in breach of the rules of the Code.</w:t>
            </w:r>
          </w:p>
        </w:tc>
      </w:tr>
      <w:tr w:rsidR="00FE0B8A" w:rsidRPr="00BE5457" w14:paraId="5673ECB3" w14:textId="77777777">
        <w:trPr>
          <w:trHeight w:val="705"/>
        </w:trPr>
        <w:tc>
          <w:tcPr>
            <w:tcW w:w="2335" w:type="dxa"/>
            <w:tcBorders>
              <w:top w:val="single" w:sz="4" w:space="0" w:color="000000"/>
              <w:left w:val="single" w:sz="4" w:space="0" w:color="000000"/>
              <w:bottom w:val="single" w:sz="4" w:space="0" w:color="000000"/>
            </w:tcBorders>
            <w:vAlign w:val="center"/>
          </w:tcPr>
          <w:p w14:paraId="7C432A85" w14:textId="6D518BF7" w:rsidR="00FE0B8A" w:rsidRPr="00BE5457" w:rsidRDefault="00FE0B8A" w:rsidP="00FE0B8A">
            <w:pPr>
              <w:jc w:val="center"/>
              <w:rPr>
                <w:rFonts w:ascii="Garamond" w:eastAsia="Calibri" w:hAnsi="Garamond" w:cstheme="majorHAnsi"/>
                <w:sz w:val="22"/>
                <w:szCs w:val="22"/>
                <w:lang w:val="en-US"/>
              </w:rPr>
            </w:pPr>
            <w:r w:rsidRPr="00C555F0">
              <w:rPr>
                <w:rFonts w:ascii="Garamond" w:eastAsia="Calibri" w:hAnsi="Garamond" w:cstheme="majorHAnsi"/>
                <w:sz w:val="22"/>
                <w:szCs w:val="22"/>
              </w:rPr>
              <w:t>Privacy Policy</w:t>
            </w:r>
          </w:p>
        </w:tc>
        <w:tc>
          <w:tcPr>
            <w:tcW w:w="7636" w:type="dxa"/>
            <w:gridSpan w:val="2"/>
            <w:tcBorders>
              <w:top w:val="single" w:sz="4" w:space="0" w:color="000000"/>
              <w:left w:val="single" w:sz="4" w:space="0" w:color="000000"/>
              <w:bottom w:val="single" w:sz="4" w:space="0" w:color="000000"/>
              <w:right w:val="single" w:sz="4" w:space="0" w:color="000000"/>
            </w:tcBorders>
            <w:vAlign w:val="center"/>
          </w:tcPr>
          <w:p w14:paraId="6C7373DF" w14:textId="77777777" w:rsidR="00FE0B8A" w:rsidRPr="00C555F0" w:rsidRDefault="00FE0B8A" w:rsidP="00FE0B8A">
            <w:pPr>
              <w:rPr>
                <w:rFonts w:ascii="Garamond" w:eastAsia="Calibri" w:hAnsi="Garamond" w:cstheme="majorHAnsi"/>
                <w:sz w:val="22"/>
                <w:szCs w:val="22"/>
              </w:rPr>
            </w:pPr>
            <w:r w:rsidRPr="00C555F0">
              <w:rPr>
                <w:rFonts w:ascii="Garamond" w:eastAsia="Calibri" w:hAnsi="Garamond" w:cstheme="majorHAnsi"/>
                <w:sz w:val="22"/>
                <w:szCs w:val="22"/>
              </w:rPr>
              <w:t>In accordance with Article 13 of the EU General Data Protection Regulation 2016/679 ("GDPR" or "Regulation"), and in general with the principle of transparency set out in the Regulation, the Edmund Mach Foundation provides information on the processing of personal data at the webpage "</w:t>
            </w:r>
            <w:hyperlink r:id="rId17" w:tgtFrame="_blank" w:history="1">
              <w:r w:rsidRPr="00C555F0">
                <w:rPr>
                  <w:rStyle w:val="Collegamentoipertestuale"/>
                  <w:rFonts w:ascii="Garamond" w:eastAsia="Calibri" w:hAnsi="Garamond" w:cstheme="majorHAnsi"/>
                  <w:sz w:val="22"/>
                  <w:szCs w:val="22"/>
                </w:rPr>
                <w:t>Privacy Policy</w:t>
              </w:r>
            </w:hyperlink>
            <w:r w:rsidRPr="00C555F0">
              <w:rPr>
                <w:rFonts w:ascii="Garamond" w:eastAsia="Calibri" w:hAnsi="Garamond" w:cstheme="majorHAnsi"/>
                <w:sz w:val="22"/>
                <w:szCs w:val="22"/>
              </w:rPr>
              <w:t xml:space="preserve">“. </w:t>
            </w:r>
          </w:p>
          <w:p w14:paraId="37C33278" w14:textId="243116A4" w:rsidR="00FE0B8A" w:rsidRPr="00BE5457" w:rsidRDefault="00FE0B8A" w:rsidP="00FE0B8A">
            <w:pPr>
              <w:rPr>
                <w:rFonts w:ascii="Garamond" w:eastAsia="Calibri" w:hAnsi="Garamond" w:cstheme="majorHAnsi"/>
                <w:sz w:val="22"/>
                <w:szCs w:val="22"/>
                <w:lang w:val="en-US"/>
              </w:rPr>
            </w:pPr>
            <w:r w:rsidRPr="00C555F0">
              <w:rPr>
                <w:rFonts w:ascii="Garamond" w:eastAsia="Calibri" w:hAnsi="Garamond" w:cstheme="majorHAnsi"/>
                <w:sz w:val="22"/>
                <w:szCs w:val="22"/>
              </w:rPr>
              <w:t xml:space="preserve">The candidate takes full responsibility for all the information included in their application form and curriculum vitae. The Foundation reserves the right to require that the candidate considered suitable for the post shall offer documentary proof of the qualifications they have listed. </w:t>
            </w:r>
          </w:p>
        </w:tc>
      </w:tr>
    </w:tbl>
    <w:p w14:paraId="00000094" w14:textId="77777777" w:rsidR="000A3D19" w:rsidRPr="00C555F0" w:rsidRDefault="000A3D19">
      <w:pPr>
        <w:rPr>
          <w:rFonts w:ascii="Garamond" w:eastAsia="Calibri" w:hAnsi="Garamond" w:cs="Calibri"/>
        </w:rPr>
      </w:pPr>
    </w:p>
    <w:p w14:paraId="00000095" w14:textId="77777777" w:rsidR="000A3D19" w:rsidRPr="00C555F0" w:rsidRDefault="00E55773">
      <w:pPr>
        <w:rPr>
          <w:rFonts w:ascii="Garamond" w:eastAsia="Calibri" w:hAnsi="Garamond" w:cs="Calibri"/>
        </w:rPr>
      </w:pPr>
      <w:r w:rsidRPr="00C555F0">
        <w:rPr>
          <w:rFonts w:ascii="Garamond" w:eastAsia="Calibri" w:hAnsi="Garamond" w:cs="Calibri"/>
        </w:rPr>
        <w:t>This Recruiting Announcement is issued in compliance with equal opportunities between men and women for access to employment, pursuant to Legislative decree no. 198 of 11 April 2006 "Code of equal opportunities between men and women, pursuant to Article 6 of Law no. 246 of 28 November 2005".</w:t>
      </w:r>
    </w:p>
    <w:p w14:paraId="00000097" w14:textId="77777777" w:rsidR="000A3D19" w:rsidRPr="00C555F0" w:rsidRDefault="000A3D19">
      <w:pPr>
        <w:rPr>
          <w:rFonts w:ascii="Garamond" w:eastAsia="Calibri" w:hAnsi="Garamond" w:cs="Calibri"/>
        </w:rPr>
      </w:pPr>
    </w:p>
    <w:p w14:paraId="00000098" w14:textId="767CD565" w:rsidR="000A3D19" w:rsidRPr="00C555F0" w:rsidRDefault="00E55773">
      <w:pPr>
        <w:rPr>
          <w:rFonts w:ascii="Garamond" w:eastAsia="Calibri" w:hAnsi="Garamond" w:cs="Calibri"/>
        </w:rPr>
      </w:pPr>
      <w:r w:rsidRPr="00C555F0">
        <w:rPr>
          <w:rFonts w:ascii="Garamond" w:eastAsia="Calibri" w:hAnsi="Garamond" w:cs="Calibri"/>
        </w:rPr>
        <w:t>For any matters not covered by this Recruitment Announcement, reference should be made to “</w:t>
      </w:r>
      <w:hyperlink r:id="rId18" w:tgtFrame="_blank" w:history="1">
        <w:r w:rsidR="002C2DD5" w:rsidRPr="00C555F0">
          <w:rPr>
            <w:rStyle w:val="Collegamentoipertestuale"/>
            <w:rFonts w:ascii="Garamond" w:eastAsia="Calibri" w:hAnsi="Garamond" w:cs="Calibri"/>
            <w:b/>
            <w:bCs/>
          </w:rPr>
          <w:t>Procedure for the recruitment of human resources at the Fondazione Edmund Mach</w:t>
        </w:r>
      </w:hyperlink>
      <w:r w:rsidRPr="00C555F0">
        <w:rPr>
          <w:rFonts w:ascii="Garamond" w:eastAsia="Calibri" w:hAnsi="Garamond" w:cs="Calibri"/>
        </w:rPr>
        <w:t>”.</w:t>
      </w:r>
    </w:p>
    <w:p w14:paraId="00000099" w14:textId="77777777" w:rsidR="000A3D19" w:rsidRPr="00C555F0" w:rsidRDefault="000A3D19">
      <w:pPr>
        <w:rPr>
          <w:rFonts w:ascii="Garamond" w:eastAsia="Calibri" w:hAnsi="Garamond" w:cs="Calibri"/>
        </w:rPr>
      </w:pPr>
    </w:p>
    <w:p w14:paraId="0000009A" w14:textId="77777777" w:rsidR="000A3D19" w:rsidRPr="00C555F0" w:rsidRDefault="00E55773">
      <w:pPr>
        <w:rPr>
          <w:rFonts w:ascii="Garamond" w:eastAsia="Calibri" w:hAnsi="Garamond" w:cs="Calibri"/>
        </w:rPr>
      </w:pPr>
      <w:r w:rsidRPr="00C555F0">
        <w:rPr>
          <w:rFonts w:ascii="Garamond" w:eastAsia="Calibri" w:hAnsi="Garamond" w:cs="Calibri"/>
        </w:rPr>
        <w:t>Original signed by</w:t>
      </w:r>
    </w:p>
    <w:p w14:paraId="0000009B" w14:textId="5E0D8574" w:rsidR="000A3D19" w:rsidRPr="00C555F0" w:rsidRDefault="009F6FC0">
      <w:pPr>
        <w:rPr>
          <w:rFonts w:ascii="Garamond" w:eastAsia="Calibri" w:hAnsi="Garamond" w:cs="Calibri"/>
          <w:i/>
        </w:rPr>
      </w:pPr>
      <w:r>
        <w:rPr>
          <w:rFonts w:ascii="Garamond" w:eastAsia="Calibri" w:hAnsi="Garamond" w:cs="Calibri"/>
          <w:i/>
        </w:rPr>
        <w:t>dr</w:t>
      </w:r>
      <w:r w:rsidR="00E55773" w:rsidRPr="00C555F0">
        <w:rPr>
          <w:rFonts w:ascii="Garamond" w:eastAsia="Calibri" w:hAnsi="Garamond" w:cs="Calibri"/>
          <w:i/>
        </w:rPr>
        <w:t xml:space="preserve">. </w:t>
      </w:r>
      <w:r>
        <w:rPr>
          <w:rFonts w:ascii="Garamond" w:eastAsia="Calibri" w:hAnsi="Garamond" w:cs="Calibri"/>
          <w:i/>
        </w:rPr>
        <w:t>Maurizio Bottura</w:t>
      </w:r>
      <w:r w:rsidR="00E55773" w:rsidRPr="00C555F0">
        <w:rPr>
          <w:rFonts w:ascii="Garamond" w:eastAsia="Calibri" w:hAnsi="Garamond" w:cs="Calibri"/>
          <w:i/>
        </w:rPr>
        <w:t xml:space="preserve"> </w:t>
      </w:r>
    </w:p>
    <w:p w14:paraId="0000009C" w14:textId="413DFC34" w:rsidR="000A3D19" w:rsidRPr="00C555F0" w:rsidRDefault="009F6FC0">
      <w:pPr>
        <w:rPr>
          <w:rFonts w:ascii="Garamond" w:eastAsia="Calibri" w:hAnsi="Garamond" w:cs="Calibri"/>
        </w:rPr>
      </w:pPr>
      <w:r>
        <w:rPr>
          <w:rFonts w:ascii="Garamond" w:eastAsia="Calibri" w:hAnsi="Garamond" w:cs="Calibri"/>
        </w:rPr>
        <w:t xml:space="preserve">Acting </w:t>
      </w:r>
      <w:r w:rsidR="00E55773" w:rsidRPr="00C555F0">
        <w:rPr>
          <w:rFonts w:ascii="Garamond" w:eastAsia="Calibri" w:hAnsi="Garamond" w:cs="Calibri"/>
        </w:rPr>
        <w:t>Director General</w:t>
      </w:r>
    </w:p>
    <w:p w14:paraId="0000009D" w14:textId="77777777" w:rsidR="000A3D19" w:rsidRPr="00C555F0" w:rsidRDefault="00E55773">
      <w:pPr>
        <w:rPr>
          <w:rFonts w:ascii="Garamond" w:hAnsi="Garamond"/>
          <w:sz w:val="28"/>
          <w:szCs w:val="28"/>
        </w:rPr>
      </w:pPr>
      <w:r w:rsidRPr="00C555F0">
        <w:rPr>
          <w:rFonts w:ascii="Garamond" w:eastAsia="Calibri" w:hAnsi="Garamond" w:cs="Calibri"/>
        </w:rPr>
        <w:t>Edmund Mach Foundation</w:t>
      </w:r>
    </w:p>
    <w:sectPr w:rsidR="000A3D19" w:rsidRPr="00C555F0">
      <w:headerReference w:type="default" r:id="rId19"/>
      <w:pgSz w:w="11906" w:h="16838"/>
      <w:pgMar w:top="2097" w:right="851" w:bottom="851" w:left="1134" w:header="56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D6FB3" w14:textId="77777777" w:rsidR="00757B8D" w:rsidRDefault="00757B8D">
      <w:r>
        <w:separator/>
      </w:r>
    </w:p>
  </w:endnote>
  <w:endnote w:type="continuationSeparator" w:id="0">
    <w:p w14:paraId="494F54E8" w14:textId="77777777" w:rsidR="00757B8D" w:rsidRDefault="0075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BD057" w14:textId="77777777" w:rsidR="00757B8D" w:rsidRDefault="00757B8D">
      <w:r>
        <w:separator/>
      </w:r>
    </w:p>
  </w:footnote>
  <w:footnote w:type="continuationSeparator" w:id="0">
    <w:p w14:paraId="7FFFC0B5" w14:textId="77777777" w:rsidR="00757B8D" w:rsidRDefault="00757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E" w14:textId="77777777" w:rsidR="000A3D19" w:rsidRPr="00C555F0" w:rsidRDefault="000A3D19">
    <w:pPr>
      <w:widowControl w:val="0"/>
      <w:pBdr>
        <w:top w:val="nil"/>
        <w:left w:val="nil"/>
        <w:bottom w:val="nil"/>
        <w:right w:val="nil"/>
        <w:between w:val="nil"/>
      </w:pBdr>
      <w:spacing w:line="276" w:lineRule="auto"/>
      <w:jc w:val="left"/>
      <w:rPr>
        <w:rFonts w:ascii="Garamond" w:hAnsi="Garamond"/>
        <w:sz w:val="28"/>
        <w:szCs w:val="28"/>
      </w:rPr>
    </w:pPr>
  </w:p>
  <w:tbl>
    <w:tblPr>
      <w:tblStyle w:val="a0"/>
      <w:tblW w:w="9975" w:type="dxa"/>
      <w:tblInd w:w="0" w:type="dxa"/>
      <w:tblLayout w:type="fixed"/>
      <w:tblLook w:val="0000" w:firstRow="0" w:lastRow="0" w:firstColumn="0" w:lastColumn="0" w:noHBand="0" w:noVBand="0"/>
    </w:tblPr>
    <w:tblGrid>
      <w:gridCol w:w="2374"/>
      <w:gridCol w:w="5914"/>
      <w:gridCol w:w="1687"/>
    </w:tblGrid>
    <w:tr w:rsidR="000A3D19" w:rsidRPr="00C555F0" w14:paraId="369EA38D" w14:textId="77777777">
      <w:trPr>
        <w:cantSplit/>
        <w:trHeight w:val="1120"/>
      </w:trPr>
      <w:tc>
        <w:tcPr>
          <w:tcW w:w="2374" w:type="dxa"/>
          <w:vMerge w:val="restart"/>
          <w:tcBorders>
            <w:top w:val="single" w:sz="4" w:space="0" w:color="000000"/>
            <w:left w:val="single" w:sz="4" w:space="0" w:color="000000"/>
            <w:bottom w:val="single" w:sz="4" w:space="0" w:color="000000"/>
          </w:tcBorders>
          <w:vAlign w:val="center"/>
        </w:tcPr>
        <w:p w14:paraId="0000009F" w14:textId="265C9E11" w:rsidR="000A3D19" w:rsidRPr="00C555F0" w:rsidRDefault="00C555F0">
          <w:pPr>
            <w:ind w:left="-31" w:right="-17"/>
            <w:jc w:val="center"/>
            <w:rPr>
              <w:rFonts w:ascii="Garamond" w:eastAsia="Calibri" w:hAnsi="Garamond" w:cs="Calibri"/>
              <w:b/>
              <w:sz w:val="32"/>
              <w:szCs w:val="32"/>
            </w:rPr>
          </w:pPr>
          <w:r>
            <w:rPr>
              <w:rFonts w:ascii="Calibri" w:eastAsia="Calibri" w:hAnsi="Calibri" w:cs="Calibri"/>
              <w:b/>
              <w:noProof/>
              <w:sz w:val="32"/>
              <w:szCs w:val="32"/>
            </w:rPr>
            <w:drawing>
              <wp:inline distT="0" distB="0" distL="0" distR="0" wp14:anchorId="4A28C7D2" wp14:editId="19868E5F">
                <wp:extent cx="1114425" cy="941592"/>
                <wp:effectExtent l="0" t="0" r="0" b="0"/>
                <wp:docPr id="1353121973" name="Immagine 1" descr="Immagine che contiene testo, Carattere, simbol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121973" name="Immagine 1" descr="Immagine che contiene testo, Carattere, simbol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118271" cy="944842"/>
                        </a:xfrm>
                        <a:prstGeom prst="rect">
                          <a:avLst/>
                        </a:prstGeom>
                      </pic:spPr>
                    </pic:pic>
                  </a:graphicData>
                </a:graphic>
              </wp:inline>
            </w:drawing>
          </w:r>
        </w:p>
      </w:tc>
      <w:tc>
        <w:tcPr>
          <w:tcW w:w="5914" w:type="dxa"/>
          <w:tcBorders>
            <w:top w:val="single" w:sz="4" w:space="0" w:color="000000"/>
            <w:left w:val="single" w:sz="4" w:space="0" w:color="000000"/>
            <w:bottom w:val="single" w:sz="4" w:space="0" w:color="000000"/>
            <w:right w:val="single" w:sz="4" w:space="0" w:color="000000"/>
          </w:tcBorders>
          <w:vAlign w:val="center"/>
        </w:tcPr>
        <w:p w14:paraId="000000A0" w14:textId="77777777" w:rsidR="000A3D19" w:rsidRPr="00C555F0" w:rsidRDefault="00E55773">
          <w:pPr>
            <w:pBdr>
              <w:top w:val="nil"/>
              <w:left w:val="nil"/>
              <w:bottom w:val="nil"/>
              <w:right w:val="nil"/>
              <w:between w:val="nil"/>
            </w:pBdr>
            <w:tabs>
              <w:tab w:val="center" w:pos="4819"/>
              <w:tab w:val="right" w:pos="9638"/>
            </w:tabs>
            <w:ind w:left="83" w:right="354"/>
            <w:jc w:val="center"/>
            <w:rPr>
              <w:rFonts w:ascii="Garamond" w:hAnsi="Garamond"/>
              <w:color w:val="000000"/>
              <w:sz w:val="20"/>
              <w:szCs w:val="20"/>
            </w:rPr>
          </w:pPr>
          <w:r w:rsidRPr="00C555F0">
            <w:rPr>
              <w:rFonts w:ascii="Garamond" w:eastAsia="Calibri" w:hAnsi="Garamond" w:cs="Calibri"/>
              <w:b/>
              <w:color w:val="000000"/>
              <w:sz w:val="32"/>
              <w:szCs w:val="32"/>
            </w:rPr>
            <w:t>RECRUITING ANNOUNCEMENT</w:t>
          </w:r>
        </w:p>
      </w:tc>
      <w:tc>
        <w:tcPr>
          <w:tcW w:w="1687" w:type="dxa"/>
          <w:tcBorders>
            <w:top w:val="single" w:sz="4" w:space="0" w:color="000000"/>
            <w:left w:val="single" w:sz="4" w:space="0" w:color="000000"/>
            <w:bottom w:val="single" w:sz="4" w:space="0" w:color="000000"/>
            <w:right w:val="single" w:sz="4" w:space="0" w:color="000000"/>
          </w:tcBorders>
          <w:vAlign w:val="center"/>
        </w:tcPr>
        <w:p w14:paraId="000000A1" w14:textId="77777777" w:rsidR="000A3D19" w:rsidRPr="00C555F0" w:rsidRDefault="00E55773">
          <w:pPr>
            <w:pBdr>
              <w:top w:val="nil"/>
              <w:left w:val="nil"/>
              <w:bottom w:val="nil"/>
              <w:right w:val="nil"/>
              <w:between w:val="nil"/>
            </w:pBdr>
            <w:tabs>
              <w:tab w:val="center" w:pos="4819"/>
              <w:tab w:val="right" w:pos="9638"/>
            </w:tabs>
            <w:ind w:left="83" w:right="354"/>
            <w:rPr>
              <w:rFonts w:ascii="Garamond" w:hAnsi="Garamond"/>
              <w:color w:val="000000"/>
              <w:sz w:val="20"/>
              <w:szCs w:val="20"/>
            </w:rPr>
          </w:pPr>
          <w:r w:rsidRPr="00C555F0">
            <w:rPr>
              <w:rFonts w:ascii="Garamond" w:hAnsi="Garamond"/>
              <w:noProof/>
              <w:lang w:val="it-IT"/>
            </w:rPr>
            <w:drawing>
              <wp:anchor distT="0" distB="0" distL="0" distR="0" simplePos="0" relativeHeight="251658240" behindDoc="1" locked="0" layoutInCell="1" hidden="0" allowOverlap="1" wp14:anchorId="051CF2ED" wp14:editId="42A01DAD">
                <wp:simplePos x="0" y="0"/>
                <wp:positionH relativeFrom="column">
                  <wp:posOffset>55880</wp:posOffset>
                </wp:positionH>
                <wp:positionV relativeFrom="paragraph">
                  <wp:posOffset>-35555</wp:posOffset>
                </wp:positionV>
                <wp:extent cx="896620" cy="43878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96620" cy="438785"/>
                        </a:xfrm>
                        <a:prstGeom prst="rect">
                          <a:avLst/>
                        </a:prstGeom>
                        <a:ln/>
                      </pic:spPr>
                    </pic:pic>
                  </a:graphicData>
                </a:graphic>
              </wp:anchor>
            </w:drawing>
          </w:r>
        </w:p>
      </w:tc>
    </w:tr>
    <w:tr w:rsidR="000A3D19" w:rsidRPr="00C555F0" w14:paraId="7EF52000" w14:textId="77777777">
      <w:trPr>
        <w:cantSplit/>
      </w:trPr>
      <w:tc>
        <w:tcPr>
          <w:tcW w:w="2374" w:type="dxa"/>
          <w:vMerge/>
          <w:tcBorders>
            <w:top w:val="single" w:sz="4" w:space="0" w:color="000000"/>
            <w:left w:val="single" w:sz="4" w:space="0" w:color="000000"/>
            <w:bottom w:val="single" w:sz="4" w:space="0" w:color="000000"/>
          </w:tcBorders>
          <w:vAlign w:val="center"/>
        </w:tcPr>
        <w:p w14:paraId="000000A2" w14:textId="77777777" w:rsidR="000A3D19" w:rsidRPr="00C555F0" w:rsidRDefault="000A3D19">
          <w:pPr>
            <w:widowControl w:val="0"/>
            <w:pBdr>
              <w:top w:val="nil"/>
              <w:left w:val="nil"/>
              <w:bottom w:val="nil"/>
              <w:right w:val="nil"/>
              <w:between w:val="nil"/>
            </w:pBdr>
            <w:spacing w:line="276" w:lineRule="auto"/>
            <w:jc w:val="left"/>
            <w:rPr>
              <w:rFonts w:ascii="Garamond" w:hAnsi="Garamond"/>
              <w:color w:val="000000"/>
              <w:sz w:val="20"/>
              <w:szCs w:val="20"/>
            </w:rPr>
          </w:pPr>
        </w:p>
      </w:tc>
      <w:tc>
        <w:tcPr>
          <w:tcW w:w="5914" w:type="dxa"/>
          <w:tcBorders>
            <w:top w:val="single" w:sz="4" w:space="0" w:color="000000"/>
            <w:left w:val="single" w:sz="4" w:space="0" w:color="000000"/>
            <w:bottom w:val="single" w:sz="4" w:space="0" w:color="000000"/>
          </w:tcBorders>
          <w:vAlign w:val="center"/>
        </w:tcPr>
        <w:p w14:paraId="000000A3" w14:textId="77777777" w:rsidR="000A3D19" w:rsidRPr="00C555F0" w:rsidRDefault="00E55773">
          <w:pPr>
            <w:pBdr>
              <w:top w:val="nil"/>
              <w:left w:val="nil"/>
              <w:bottom w:val="nil"/>
              <w:right w:val="nil"/>
              <w:between w:val="nil"/>
            </w:pBdr>
            <w:tabs>
              <w:tab w:val="center" w:pos="4819"/>
              <w:tab w:val="right" w:pos="9638"/>
            </w:tabs>
            <w:jc w:val="center"/>
            <w:rPr>
              <w:rFonts w:ascii="Garamond" w:eastAsia="Calibri" w:hAnsi="Garamond" w:cs="Calibri"/>
              <w:color w:val="000000"/>
              <w:sz w:val="20"/>
              <w:szCs w:val="20"/>
            </w:rPr>
          </w:pPr>
          <w:r w:rsidRPr="00C555F0">
            <w:rPr>
              <w:rFonts w:ascii="Garamond" w:eastAsia="Calibri" w:hAnsi="Garamond" w:cs="Calibri"/>
              <w:color w:val="000000"/>
              <w:sz w:val="20"/>
              <w:szCs w:val="20"/>
            </w:rPr>
            <w:t xml:space="preserve">Organization and Human Resources Division </w:t>
          </w:r>
        </w:p>
        <w:p w14:paraId="000000A4" w14:textId="77777777" w:rsidR="000A3D19" w:rsidRPr="00C555F0" w:rsidRDefault="00E55773">
          <w:pPr>
            <w:pBdr>
              <w:top w:val="nil"/>
              <w:left w:val="nil"/>
              <w:bottom w:val="nil"/>
              <w:right w:val="nil"/>
              <w:between w:val="nil"/>
            </w:pBdr>
            <w:tabs>
              <w:tab w:val="center" w:pos="4819"/>
              <w:tab w:val="right" w:pos="9638"/>
            </w:tabs>
            <w:jc w:val="center"/>
            <w:rPr>
              <w:rFonts w:ascii="Garamond" w:hAnsi="Garamond"/>
              <w:color w:val="000000"/>
              <w:sz w:val="20"/>
              <w:szCs w:val="20"/>
            </w:rPr>
          </w:pPr>
          <w:r w:rsidRPr="00C555F0">
            <w:rPr>
              <w:rFonts w:ascii="Garamond" w:eastAsia="Calibri" w:hAnsi="Garamond" w:cs="Calibri"/>
              <w:color w:val="000000"/>
              <w:sz w:val="20"/>
              <w:szCs w:val="20"/>
            </w:rPr>
            <w:t xml:space="preserve">Human Resources Development </w:t>
          </w:r>
          <w:r w:rsidRPr="00C555F0">
            <w:rPr>
              <w:rFonts w:ascii="Garamond" w:eastAsia="Calibri" w:hAnsi="Garamond" w:cs="Calibri"/>
              <w:sz w:val="20"/>
              <w:szCs w:val="20"/>
            </w:rPr>
            <w:t>Office</w:t>
          </w:r>
        </w:p>
      </w:tc>
      <w:tc>
        <w:tcPr>
          <w:tcW w:w="1687" w:type="dxa"/>
          <w:tcBorders>
            <w:top w:val="single" w:sz="4" w:space="0" w:color="000000"/>
            <w:left w:val="single" w:sz="4" w:space="0" w:color="000000"/>
            <w:bottom w:val="single" w:sz="4" w:space="0" w:color="000000"/>
            <w:right w:val="single" w:sz="4" w:space="0" w:color="000000"/>
          </w:tcBorders>
          <w:vAlign w:val="center"/>
        </w:tcPr>
        <w:p w14:paraId="000000A5" w14:textId="3D124406" w:rsidR="000A3D19" w:rsidRPr="00C555F0" w:rsidRDefault="00E55773">
          <w:pPr>
            <w:pBdr>
              <w:top w:val="nil"/>
              <w:left w:val="nil"/>
              <w:bottom w:val="nil"/>
              <w:right w:val="nil"/>
              <w:between w:val="nil"/>
            </w:pBdr>
            <w:tabs>
              <w:tab w:val="center" w:pos="4819"/>
              <w:tab w:val="right" w:pos="9638"/>
            </w:tabs>
            <w:ind w:left="83" w:right="354"/>
            <w:jc w:val="center"/>
            <w:rPr>
              <w:rFonts w:ascii="Garamond" w:eastAsia="Calibri" w:hAnsi="Garamond" w:cs="Calibri"/>
              <w:color w:val="000000"/>
              <w:sz w:val="20"/>
              <w:szCs w:val="20"/>
            </w:rPr>
          </w:pPr>
          <w:r w:rsidRPr="00C555F0">
            <w:rPr>
              <w:rFonts w:ascii="Garamond" w:eastAsia="Calibri" w:hAnsi="Garamond" w:cs="Calibri"/>
              <w:color w:val="000000"/>
              <w:sz w:val="20"/>
              <w:szCs w:val="20"/>
            </w:rPr>
            <w:t xml:space="preserve">Page </w:t>
          </w:r>
          <w:r w:rsidRPr="00C555F0">
            <w:rPr>
              <w:rFonts w:ascii="Garamond" w:eastAsia="Calibri" w:hAnsi="Garamond" w:cs="Calibri"/>
              <w:color w:val="000000"/>
              <w:sz w:val="20"/>
              <w:szCs w:val="20"/>
            </w:rPr>
            <w:fldChar w:fldCharType="begin"/>
          </w:r>
          <w:r w:rsidRPr="00C555F0">
            <w:rPr>
              <w:rFonts w:ascii="Garamond" w:eastAsia="Calibri" w:hAnsi="Garamond" w:cs="Calibri"/>
              <w:color w:val="000000"/>
              <w:sz w:val="20"/>
              <w:szCs w:val="20"/>
            </w:rPr>
            <w:instrText>PAGE</w:instrText>
          </w:r>
          <w:r w:rsidRPr="00C555F0">
            <w:rPr>
              <w:rFonts w:ascii="Garamond" w:eastAsia="Calibri" w:hAnsi="Garamond" w:cs="Calibri"/>
              <w:color w:val="000000"/>
              <w:sz w:val="20"/>
              <w:szCs w:val="20"/>
            </w:rPr>
            <w:fldChar w:fldCharType="separate"/>
          </w:r>
          <w:r w:rsidR="0071165F">
            <w:rPr>
              <w:rFonts w:ascii="Garamond" w:eastAsia="Calibri" w:hAnsi="Garamond" w:cs="Calibri"/>
              <w:noProof/>
              <w:color w:val="000000"/>
              <w:sz w:val="20"/>
              <w:szCs w:val="20"/>
            </w:rPr>
            <w:t>5</w:t>
          </w:r>
          <w:r w:rsidRPr="00C555F0">
            <w:rPr>
              <w:rFonts w:ascii="Garamond" w:eastAsia="Calibri" w:hAnsi="Garamond" w:cs="Calibri"/>
              <w:color w:val="000000"/>
              <w:sz w:val="20"/>
              <w:szCs w:val="20"/>
            </w:rPr>
            <w:fldChar w:fldCharType="end"/>
          </w:r>
          <w:r w:rsidRPr="00C555F0">
            <w:rPr>
              <w:rFonts w:ascii="Garamond" w:eastAsia="Calibri" w:hAnsi="Garamond" w:cs="Calibri"/>
              <w:color w:val="000000"/>
              <w:sz w:val="20"/>
              <w:szCs w:val="20"/>
            </w:rPr>
            <w:t xml:space="preserve"> of 6</w:t>
          </w:r>
        </w:p>
      </w:tc>
    </w:tr>
  </w:tbl>
  <w:p w14:paraId="000000A6" w14:textId="77777777" w:rsidR="000A3D19" w:rsidRPr="00C555F0" w:rsidRDefault="00E55773">
    <w:pPr>
      <w:tabs>
        <w:tab w:val="left" w:pos="2775"/>
      </w:tabs>
      <w:rPr>
        <w:rFonts w:ascii="Garamond" w:hAnsi="Garamond"/>
      </w:rPr>
    </w:pPr>
    <w:r w:rsidRPr="00C555F0">
      <w:rPr>
        <w:rFonts w:ascii="Garamond" w:hAnsi="Garamon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AA2"/>
    <w:multiLevelType w:val="hybridMultilevel"/>
    <w:tmpl w:val="C5D06A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273055"/>
    <w:multiLevelType w:val="multilevel"/>
    <w:tmpl w:val="C2665722"/>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E65978"/>
    <w:multiLevelType w:val="hybridMultilevel"/>
    <w:tmpl w:val="14323DE2"/>
    <w:lvl w:ilvl="0" w:tplc="148C91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760642"/>
    <w:multiLevelType w:val="hybridMultilevel"/>
    <w:tmpl w:val="6388C878"/>
    <w:lvl w:ilvl="0" w:tplc="9A948CAC">
      <w:start w:val="1"/>
      <w:numFmt w:val="bullet"/>
      <w:lvlText w:val=""/>
      <w:lvlJc w:val="left"/>
      <w:pPr>
        <w:ind w:left="360" w:hanging="360"/>
      </w:pPr>
      <w:rPr>
        <w:rFonts w:ascii="Symbol" w:hAnsi="Symbol"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4" w15:restartNumberingAfterBreak="0">
    <w:nsid w:val="1DFA3BC9"/>
    <w:multiLevelType w:val="multilevel"/>
    <w:tmpl w:val="BA06EAD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9F3A74"/>
    <w:multiLevelType w:val="multilevel"/>
    <w:tmpl w:val="418870F2"/>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6" w15:restartNumberingAfterBreak="0">
    <w:nsid w:val="3AE236E1"/>
    <w:multiLevelType w:val="hybridMultilevel"/>
    <w:tmpl w:val="5E541D58"/>
    <w:lvl w:ilvl="0" w:tplc="C2E0AFA8">
      <w:numFmt w:val="bullet"/>
      <w:lvlText w:val="-"/>
      <w:lvlJc w:val="left"/>
      <w:pPr>
        <w:ind w:left="420" w:hanging="360"/>
      </w:pPr>
      <w:rPr>
        <w:rFonts w:ascii="Garamond" w:eastAsia="Calibri" w:hAnsi="Garamond" w:cstheme="majorHAnsi"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7" w15:restartNumberingAfterBreak="0">
    <w:nsid w:val="3BB14071"/>
    <w:multiLevelType w:val="multilevel"/>
    <w:tmpl w:val="DB609D9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1831CF7"/>
    <w:multiLevelType w:val="multilevel"/>
    <w:tmpl w:val="DF24E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34E03BC"/>
    <w:multiLevelType w:val="multilevel"/>
    <w:tmpl w:val="E01C32F2"/>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120030238">
    <w:abstractNumId w:val="5"/>
  </w:num>
  <w:num w:numId="2" w16cid:durableId="596140426">
    <w:abstractNumId w:val="7"/>
  </w:num>
  <w:num w:numId="3" w16cid:durableId="1296792316">
    <w:abstractNumId w:val="1"/>
  </w:num>
  <w:num w:numId="4" w16cid:durableId="1167869628">
    <w:abstractNumId w:val="9"/>
  </w:num>
  <w:num w:numId="5" w16cid:durableId="678310895">
    <w:abstractNumId w:val="8"/>
  </w:num>
  <w:num w:numId="6" w16cid:durableId="1945071237">
    <w:abstractNumId w:val="2"/>
  </w:num>
  <w:num w:numId="7" w16cid:durableId="379675456">
    <w:abstractNumId w:val="0"/>
  </w:num>
  <w:num w:numId="8" w16cid:durableId="740517907">
    <w:abstractNumId w:val="6"/>
  </w:num>
  <w:num w:numId="9" w16cid:durableId="237597105">
    <w:abstractNumId w:val="4"/>
  </w:num>
  <w:num w:numId="10" w16cid:durableId="176122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19"/>
    <w:rsid w:val="000068FD"/>
    <w:rsid w:val="000115F3"/>
    <w:rsid w:val="0001607A"/>
    <w:rsid w:val="00036355"/>
    <w:rsid w:val="00066530"/>
    <w:rsid w:val="000A3D19"/>
    <w:rsid w:val="000B3744"/>
    <w:rsid w:val="000B59F8"/>
    <w:rsid w:val="000B6490"/>
    <w:rsid w:val="000C00A6"/>
    <w:rsid w:val="000F1D22"/>
    <w:rsid w:val="00126003"/>
    <w:rsid w:val="00174566"/>
    <w:rsid w:val="00196A90"/>
    <w:rsid w:val="00223D9E"/>
    <w:rsid w:val="00237F33"/>
    <w:rsid w:val="00264C84"/>
    <w:rsid w:val="0027443B"/>
    <w:rsid w:val="00281DCB"/>
    <w:rsid w:val="0029094E"/>
    <w:rsid w:val="002A554C"/>
    <w:rsid w:val="002C2DD5"/>
    <w:rsid w:val="00305CA4"/>
    <w:rsid w:val="00333513"/>
    <w:rsid w:val="00340972"/>
    <w:rsid w:val="00343F41"/>
    <w:rsid w:val="0035256D"/>
    <w:rsid w:val="003565BD"/>
    <w:rsid w:val="00363032"/>
    <w:rsid w:val="003A46D0"/>
    <w:rsid w:val="003B5A36"/>
    <w:rsid w:val="003B6559"/>
    <w:rsid w:val="003D2ACA"/>
    <w:rsid w:val="003E7E94"/>
    <w:rsid w:val="00402AF7"/>
    <w:rsid w:val="004536D7"/>
    <w:rsid w:val="00475806"/>
    <w:rsid w:val="00476F86"/>
    <w:rsid w:val="004907A3"/>
    <w:rsid w:val="00497161"/>
    <w:rsid w:val="004A71C6"/>
    <w:rsid w:val="004E16E3"/>
    <w:rsid w:val="004E2D1E"/>
    <w:rsid w:val="004F5C28"/>
    <w:rsid w:val="005100A4"/>
    <w:rsid w:val="00526F1E"/>
    <w:rsid w:val="00527C82"/>
    <w:rsid w:val="00530929"/>
    <w:rsid w:val="00564929"/>
    <w:rsid w:val="0057474A"/>
    <w:rsid w:val="00594359"/>
    <w:rsid w:val="005A60D0"/>
    <w:rsid w:val="005C20E0"/>
    <w:rsid w:val="005C61ED"/>
    <w:rsid w:val="005D4C94"/>
    <w:rsid w:val="006018CA"/>
    <w:rsid w:val="00614440"/>
    <w:rsid w:val="00641592"/>
    <w:rsid w:val="00682852"/>
    <w:rsid w:val="0069352D"/>
    <w:rsid w:val="006E7B09"/>
    <w:rsid w:val="006F6A19"/>
    <w:rsid w:val="00707CA2"/>
    <w:rsid w:val="0071165F"/>
    <w:rsid w:val="0071440A"/>
    <w:rsid w:val="00753C28"/>
    <w:rsid w:val="00757B8D"/>
    <w:rsid w:val="00780B7F"/>
    <w:rsid w:val="00793AE5"/>
    <w:rsid w:val="00796433"/>
    <w:rsid w:val="007E7F65"/>
    <w:rsid w:val="007F2030"/>
    <w:rsid w:val="00801DF4"/>
    <w:rsid w:val="0087772A"/>
    <w:rsid w:val="008A24DB"/>
    <w:rsid w:val="008B668C"/>
    <w:rsid w:val="008E5191"/>
    <w:rsid w:val="008F03DC"/>
    <w:rsid w:val="008F4CF2"/>
    <w:rsid w:val="009664FB"/>
    <w:rsid w:val="00980814"/>
    <w:rsid w:val="009B5BC4"/>
    <w:rsid w:val="009C0F6A"/>
    <w:rsid w:val="009C3C65"/>
    <w:rsid w:val="009D313C"/>
    <w:rsid w:val="009F02D4"/>
    <w:rsid w:val="009F6FC0"/>
    <w:rsid w:val="00A038A2"/>
    <w:rsid w:val="00A579EC"/>
    <w:rsid w:val="00A72628"/>
    <w:rsid w:val="00A728C1"/>
    <w:rsid w:val="00AA6831"/>
    <w:rsid w:val="00AC12E5"/>
    <w:rsid w:val="00AD01B1"/>
    <w:rsid w:val="00AE6044"/>
    <w:rsid w:val="00B02E98"/>
    <w:rsid w:val="00B07A60"/>
    <w:rsid w:val="00B563AF"/>
    <w:rsid w:val="00B605DA"/>
    <w:rsid w:val="00B70DD2"/>
    <w:rsid w:val="00BB5119"/>
    <w:rsid w:val="00BE5457"/>
    <w:rsid w:val="00BF7990"/>
    <w:rsid w:val="00C032DB"/>
    <w:rsid w:val="00C06A89"/>
    <w:rsid w:val="00C13F8E"/>
    <w:rsid w:val="00C23650"/>
    <w:rsid w:val="00C313BD"/>
    <w:rsid w:val="00C34AF5"/>
    <w:rsid w:val="00C42908"/>
    <w:rsid w:val="00C51467"/>
    <w:rsid w:val="00C555F0"/>
    <w:rsid w:val="00C80923"/>
    <w:rsid w:val="00CC0024"/>
    <w:rsid w:val="00CE50C8"/>
    <w:rsid w:val="00CF33A8"/>
    <w:rsid w:val="00D11C7C"/>
    <w:rsid w:val="00D24B90"/>
    <w:rsid w:val="00D31B97"/>
    <w:rsid w:val="00D3311B"/>
    <w:rsid w:val="00D332D9"/>
    <w:rsid w:val="00D41451"/>
    <w:rsid w:val="00D57547"/>
    <w:rsid w:val="00D831AD"/>
    <w:rsid w:val="00D90F4F"/>
    <w:rsid w:val="00D962AF"/>
    <w:rsid w:val="00D963F4"/>
    <w:rsid w:val="00DB19A5"/>
    <w:rsid w:val="00DB746A"/>
    <w:rsid w:val="00E137FD"/>
    <w:rsid w:val="00E15DCB"/>
    <w:rsid w:val="00E15DF8"/>
    <w:rsid w:val="00E2683D"/>
    <w:rsid w:val="00E55773"/>
    <w:rsid w:val="00E72D8D"/>
    <w:rsid w:val="00EB08D8"/>
    <w:rsid w:val="00EC6CDD"/>
    <w:rsid w:val="00ED36EB"/>
    <w:rsid w:val="00ED63BB"/>
    <w:rsid w:val="00F0672D"/>
    <w:rsid w:val="00F07A03"/>
    <w:rsid w:val="00F17C69"/>
    <w:rsid w:val="00F21D07"/>
    <w:rsid w:val="00F31FC2"/>
    <w:rsid w:val="00F71279"/>
    <w:rsid w:val="00F72DAA"/>
    <w:rsid w:val="00F81797"/>
    <w:rsid w:val="00F95C97"/>
    <w:rsid w:val="00FB022D"/>
    <w:rsid w:val="00FD3475"/>
    <w:rsid w:val="00FD45EE"/>
    <w:rsid w:val="00FD513B"/>
    <w:rsid w:val="00FE0B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4B9C6"/>
  <w15:docId w15:val="{EA14D5C0-6087-4C25-A64A-45C5EDC1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4"/>
        <w:szCs w:val="24"/>
        <w:lang w:val="en-GB" w:eastAsia="it-I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ind w:left="720" w:hanging="360"/>
      <w:outlineLvl w:val="0"/>
    </w:pPr>
    <w:rPr>
      <w:b/>
      <w:smallCaps/>
    </w:rPr>
  </w:style>
  <w:style w:type="paragraph" w:styleId="Titolo2">
    <w:name w:val="heading 2"/>
    <w:basedOn w:val="Normale"/>
    <w:next w:val="Normale"/>
    <w:uiPriority w:val="9"/>
    <w:semiHidden/>
    <w:unhideWhenUsed/>
    <w:qFormat/>
    <w:pPr>
      <w:keepNext/>
      <w:ind w:left="1440" w:hanging="360"/>
      <w:outlineLvl w:val="1"/>
    </w:pPr>
    <w:rPr>
      <w:b/>
    </w:rPr>
  </w:style>
  <w:style w:type="paragraph" w:styleId="Titolo3">
    <w:name w:val="heading 3"/>
    <w:basedOn w:val="Normale"/>
    <w:next w:val="Normale"/>
    <w:uiPriority w:val="9"/>
    <w:semiHidden/>
    <w:unhideWhenUsed/>
    <w:qFormat/>
    <w:pPr>
      <w:keepNext/>
      <w:ind w:left="2160" w:hanging="360"/>
      <w:outlineLvl w:val="2"/>
    </w:pPr>
    <w:rPr>
      <w:b/>
      <w:i/>
    </w:rPr>
  </w:style>
  <w:style w:type="paragraph" w:styleId="Titolo4">
    <w:name w:val="heading 4"/>
    <w:basedOn w:val="Normale"/>
    <w:next w:val="Normale"/>
    <w:uiPriority w:val="9"/>
    <w:semiHidden/>
    <w:unhideWhenUsed/>
    <w:qFormat/>
    <w:pPr>
      <w:keepNext/>
      <w:ind w:left="2880" w:hanging="360"/>
      <w:outlineLvl w:val="3"/>
    </w:pPr>
    <w:rPr>
      <w:i/>
    </w:rPr>
  </w:style>
  <w:style w:type="paragraph" w:styleId="Titolo5">
    <w:name w:val="heading 5"/>
    <w:basedOn w:val="Normale"/>
    <w:next w:val="Normale"/>
    <w:uiPriority w:val="9"/>
    <w:semiHidden/>
    <w:unhideWhenUsed/>
    <w:qFormat/>
    <w:pPr>
      <w:ind w:left="567"/>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1" w:type="dxa"/>
        <w:right w:w="71" w:type="dxa"/>
      </w:tblCellMar>
    </w:tblPr>
  </w:style>
  <w:style w:type="table" w:customStyle="1" w:styleId="a0">
    <w:basedOn w:val="TableNormal1"/>
    <w:tblPr>
      <w:tblStyleRowBandSize w:val="1"/>
      <w:tblStyleColBandSize w:val="1"/>
      <w:tblCellMar>
        <w:left w:w="71" w:type="dxa"/>
        <w:right w:w="71" w:type="dxa"/>
      </w:tblCellMar>
    </w:tbl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D963F4"/>
    <w:pPr>
      <w:jc w:val="left"/>
    </w:pPr>
  </w:style>
  <w:style w:type="paragraph" w:styleId="Paragrafoelenco">
    <w:name w:val="List Paragraph"/>
    <w:basedOn w:val="Normale"/>
    <w:uiPriority w:val="34"/>
    <w:qFormat/>
    <w:rsid w:val="004F5C28"/>
    <w:pPr>
      <w:ind w:left="720"/>
      <w:contextualSpacing/>
    </w:pPr>
  </w:style>
  <w:style w:type="paragraph" w:styleId="Soggettocommento">
    <w:name w:val="annotation subject"/>
    <w:basedOn w:val="Testocommento"/>
    <w:next w:val="Testocommento"/>
    <w:link w:val="SoggettocommentoCarattere"/>
    <w:uiPriority w:val="99"/>
    <w:semiHidden/>
    <w:unhideWhenUsed/>
    <w:rsid w:val="002C2DD5"/>
    <w:rPr>
      <w:b/>
      <w:bCs/>
    </w:rPr>
  </w:style>
  <w:style w:type="character" w:customStyle="1" w:styleId="SoggettocommentoCarattere">
    <w:name w:val="Soggetto commento Carattere"/>
    <w:basedOn w:val="TestocommentoCarattere"/>
    <w:link w:val="Soggettocommento"/>
    <w:uiPriority w:val="99"/>
    <w:semiHidden/>
    <w:rsid w:val="002C2DD5"/>
    <w:rPr>
      <w:b/>
      <w:bCs/>
      <w:sz w:val="20"/>
      <w:szCs w:val="20"/>
    </w:rPr>
  </w:style>
  <w:style w:type="character" w:styleId="Collegamentoipertestuale">
    <w:name w:val="Hyperlink"/>
    <w:basedOn w:val="Carpredefinitoparagrafo"/>
    <w:uiPriority w:val="99"/>
    <w:unhideWhenUsed/>
    <w:rsid w:val="002C2DD5"/>
    <w:rPr>
      <w:color w:val="0000FF" w:themeColor="hyperlink"/>
      <w:u w:val="single"/>
    </w:rPr>
  </w:style>
  <w:style w:type="character" w:customStyle="1" w:styleId="Menzionenonrisolta1">
    <w:name w:val="Menzione non risolta1"/>
    <w:basedOn w:val="Carpredefinitoparagrafo"/>
    <w:uiPriority w:val="99"/>
    <w:semiHidden/>
    <w:unhideWhenUsed/>
    <w:rsid w:val="002C2DD5"/>
    <w:rPr>
      <w:color w:val="605E5C"/>
      <w:shd w:val="clear" w:color="auto" w:fill="E1DFDD"/>
    </w:rPr>
  </w:style>
  <w:style w:type="character" w:styleId="Collegamentovisitato">
    <w:name w:val="FollowedHyperlink"/>
    <w:basedOn w:val="Carpredefinitoparagrafo"/>
    <w:uiPriority w:val="99"/>
    <w:semiHidden/>
    <w:unhideWhenUsed/>
    <w:rsid w:val="00F17C69"/>
    <w:rPr>
      <w:color w:val="800080" w:themeColor="followedHyperlink"/>
      <w:u w:val="single"/>
    </w:rPr>
  </w:style>
  <w:style w:type="paragraph" w:styleId="Intestazione">
    <w:name w:val="header"/>
    <w:basedOn w:val="Normale"/>
    <w:link w:val="IntestazioneCarattere"/>
    <w:uiPriority w:val="99"/>
    <w:unhideWhenUsed/>
    <w:rsid w:val="00036355"/>
    <w:pPr>
      <w:tabs>
        <w:tab w:val="center" w:pos="4819"/>
        <w:tab w:val="right" w:pos="9638"/>
      </w:tabs>
    </w:pPr>
  </w:style>
  <w:style w:type="character" w:customStyle="1" w:styleId="IntestazioneCarattere">
    <w:name w:val="Intestazione Carattere"/>
    <w:basedOn w:val="Carpredefinitoparagrafo"/>
    <w:link w:val="Intestazione"/>
    <w:uiPriority w:val="99"/>
    <w:rsid w:val="00036355"/>
  </w:style>
  <w:style w:type="paragraph" w:styleId="Pidipagina">
    <w:name w:val="footer"/>
    <w:basedOn w:val="Normale"/>
    <w:link w:val="PidipaginaCarattere"/>
    <w:uiPriority w:val="99"/>
    <w:unhideWhenUsed/>
    <w:rsid w:val="00036355"/>
    <w:pPr>
      <w:tabs>
        <w:tab w:val="center" w:pos="4819"/>
        <w:tab w:val="right" w:pos="9638"/>
      </w:tabs>
    </w:pPr>
  </w:style>
  <w:style w:type="character" w:customStyle="1" w:styleId="PidipaginaCarattere">
    <w:name w:val="Piè di pagina Carattere"/>
    <w:basedOn w:val="Carpredefinitoparagrafo"/>
    <w:link w:val="Pidipagina"/>
    <w:uiPriority w:val="99"/>
    <w:rsid w:val="00036355"/>
  </w:style>
  <w:style w:type="character" w:styleId="Menzionenonrisolta">
    <w:name w:val="Unresolved Mention"/>
    <w:basedOn w:val="Carpredefinitoparagrafo"/>
    <w:uiPriority w:val="99"/>
    <w:semiHidden/>
    <w:unhideWhenUsed/>
    <w:rsid w:val="00EC6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6554">
      <w:bodyDiv w:val="1"/>
      <w:marLeft w:val="0"/>
      <w:marRight w:val="0"/>
      <w:marTop w:val="0"/>
      <w:marBottom w:val="0"/>
      <w:divBdr>
        <w:top w:val="none" w:sz="0" w:space="0" w:color="auto"/>
        <w:left w:val="none" w:sz="0" w:space="0" w:color="auto"/>
        <w:bottom w:val="none" w:sz="0" w:space="0" w:color="auto"/>
        <w:right w:val="none" w:sz="0" w:space="0" w:color="auto"/>
      </w:divBdr>
    </w:div>
    <w:div w:id="163327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mach.it/Lavora-con-noi/Family-audit" TargetMode="External"/><Relationship Id="rId18" Type="http://schemas.openxmlformats.org/officeDocument/2006/relationships/hyperlink" Target="https://trasparenza.fmach.it/Amministrazione-Trasparente/Disposizioni-generali/Atti-generali/Atti-di-regolazione-regolamenti-procedure-protocolli/Regolamento-di-organizzazione-e-funzionamento/Allegato-C-Procedure/C.2-Procedura-per-la-selezione-delle-risorse-umane-presso-la-Fondazione-Edmund-Mach"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urricula@fmach.it" TargetMode="External"/><Relationship Id="rId17" Type="http://schemas.openxmlformats.org/officeDocument/2006/relationships/hyperlink" Target="https://fmach.it/en/Privacy/Information-about-the-processing-of-personal-data" TargetMode="External"/><Relationship Id="rId2" Type="http://schemas.openxmlformats.org/officeDocument/2006/relationships/customXml" Target="../customXml/item2.xml"/><Relationship Id="rId16" Type="http://schemas.openxmlformats.org/officeDocument/2006/relationships/hyperlink" Target="https://fmach.it/Attivita/Azienda-agricola-sperimenta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rasparenza.fmach.it/Amministrazione-Trasparente/Personale/Contrattazione-collettiva/CCPL-Personale-Fondazioni-di-Ricerca" TargetMode="External"/><Relationship Id="rId5" Type="http://schemas.openxmlformats.org/officeDocument/2006/relationships/settings" Target="settings.xml"/><Relationship Id="rId15" Type="http://schemas.openxmlformats.org/officeDocument/2006/relationships/hyperlink" Target="https://www.servizi.garr.it/eduroam" TargetMode="External"/><Relationship Id="rId10" Type="http://schemas.openxmlformats.org/officeDocument/2006/relationships/hyperlink" Target="https://www.coe.int/en/web/common-european-framework-reference-language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fruitdiv.eu/" TargetMode="External"/><Relationship Id="rId14" Type="http://schemas.openxmlformats.org/officeDocument/2006/relationships/hyperlink" Target="https://www.day.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HA4yyVHEDYaXB3Vjhvr74ut3sw==">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</go:docsCustomData>
</go:gDocsCustomXmlDataStorage>
</file>

<file path=customXml/itemProps1.xml><?xml version="1.0" encoding="utf-8"?>
<ds:datastoreItem xmlns:ds="http://schemas.openxmlformats.org/officeDocument/2006/customXml" ds:itemID="{285E7FB6-F378-47E3-98BB-D241653F401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3323</Words>
  <Characters>18942</Characters>
  <Application>Microsoft Office Word</Application>
  <DocSecurity>0</DocSecurity>
  <Lines>157</Lines>
  <Paragraphs>44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Ioriatti</dc:creator>
  <cp:lastModifiedBy>Daniele Barbacovi</cp:lastModifiedBy>
  <cp:revision>15</cp:revision>
  <cp:lastPrinted>2025-10-23T06:22:00Z</cp:lastPrinted>
  <dcterms:created xsi:type="dcterms:W3CDTF">2025-10-22T14:44:00Z</dcterms:created>
  <dcterms:modified xsi:type="dcterms:W3CDTF">2025-10-24T11:37:00Z</dcterms:modified>
</cp:coreProperties>
</file>