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FC15" w14:textId="77777777" w:rsidR="00DF215B" w:rsidRDefault="009B116B" w:rsidP="009B116B">
      <w:pPr>
        <w:pStyle w:val="Title"/>
      </w:pPr>
      <w:r>
        <w:t>U.S. R</w:t>
      </w:r>
      <w:r>
        <w:rPr>
          <w:caps w:val="0"/>
        </w:rPr>
        <w:t>os</w:t>
      </w:r>
      <w:r>
        <w:t xml:space="preserve">EXEC </w:t>
      </w:r>
      <w:r w:rsidR="006B16CB" w:rsidRPr="006B16CB">
        <w:rPr>
          <w:caps w:val="0"/>
        </w:rPr>
        <w:t>and</w:t>
      </w:r>
      <w:r w:rsidR="006B16CB">
        <w:t xml:space="preserve"> </w:t>
      </w:r>
      <w:proofErr w:type="spellStart"/>
      <w:r w:rsidR="006B16CB">
        <w:t>R</w:t>
      </w:r>
      <w:r w:rsidR="006B16CB" w:rsidRPr="006B16CB">
        <w:rPr>
          <w:caps w:val="0"/>
        </w:rPr>
        <w:t>os</w:t>
      </w:r>
      <w:r w:rsidR="006B16CB">
        <w:t>IGI</w:t>
      </w:r>
      <w:proofErr w:type="spellEnd"/>
      <w:r w:rsidR="006B16CB">
        <w:t xml:space="preserve"> </w:t>
      </w:r>
      <w:r>
        <w:t>AGenda</w:t>
      </w:r>
    </w:p>
    <w:p w14:paraId="78885C43" w14:textId="77777777" w:rsidR="00D538C6" w:rsidRPr="00D538C6" w:rsidRDefault="005E42E2" w:rsidP="00D538C6">
      <w:pPr>
        <w:pStyle w:val="Heading1"/>
      </w:pPr>
      <w:r w:rsidRPr="0085727A">
        <w:rPr>
          <w:color w:val="FF0000"/>
        </w:rPr>
        <w:t>hampton Room,</w:t>
      </w:r>
      <w:r>
        <w:t xml:space="preserve"> </w:t>
      </w:r>
      <w:r w:rsidR="00D538C6">
        <w:t>Town and Country</w:t>
      </w:r>
      <w:r>
        <w:t xml:space="preserve"> </w:t>
      </w:r>
      <w:r w:rsidRPr="005E42E2">
        <w:t>Hotel</w:t>
      </w:r>
      <w:r w:rsidR="00D538C6">
        <w:t xml:space="preserve">, </w:t>
      </w:r>
    </w:p>
    <w:p w14:paraId="22485DBE" w14:textId="77777777" w:rsidR="009B116B" w:rsidRDefault="009B116B" w:rsidP="009B116B">
      <w:pPr>
        <w:pStyle w:val="Heading1"/>
      </w:pPr>
      <w:r>
        <w:t>January 1</w:t>
      </w:r>
      <w:r w:rsidR="0085727A">
        <w:t>2</w:t>
      </w:r>
      <w:r>
        <w:t>, 2017</w:t>
      </w:r>
      <w:r w:rsidR="005E42E2">
        <w:t xml:space="preserve"> 10am</w:t>
      </w:r>
      <w:r w:rsidR="006B16CB">
        <w:t xml:space="preserve"> – 12PM</w:t>
      </w:r>
      <w:r w:rsidR="005E42E2">
        <w:t xml:space="preserve"> PDT</w:t>
      </w:r>
    </w:p>
    <w:p w14:paraId="4D410EF9" w14:textId="77777777" w:rsidR="00D538C6" w:rsidRPr="00D538C6" w:rsidRDefault="00D538C6" w:rsidP="00D538C6">
      <w:r>
        <w:t xml:space="preserve">Remote access via Skype </w:t>
      </w:r>
      <w:r w:rsidR="005E42E2" w:rsidRPr="005E42E2">
        <w:t>dorrie.s.main</w:t>
      </w:r>
    </w:p>
    <w:p w14:paraId="53E85533" w14:textId="77777777" w:rsidR="009B116B" w:rsidRDefault="009B116B" w:rsidP="009B116B">
      <w:pPr>
        <w:pStyle w:val="Heading3"/>
      </w:pPr>
      <w:r>
        <w:t>WElcome</w:t>
      </w:r>
    </w:p>
    <w:p w14:paraId="13197134" w14:textId="77777777" w:rsidR="009B116B" w:rsidRDefault="009B116B" w:rsidP="009B116B">
      <w:pPr>
        <w:pStyle w:val="ListParagraph"/>
        <w:numPr>
          <w:ilvl w:val="0"/>
          <w:numId w:val="1"/>
        </w:numPr>
      </w:pPr>
      <w:r>
        <w:t>Standing Officers:</w:t>
      </w:r>
    </w:p>
    <w:p w14:paraId="52188C0A" w14:textId="1FF3C362" w:rsidR="009B116B" w:rsidRDefault="0085727A" w:rsidP="009B116B">
      <w:pPr>
        <w:pStyle w:val="ListParagraph"/>
        <w:numPr>
          <w:ilvl w:val="1"/>
          <w:numId w:val="1"/>
        </w:numPr>
      </w:pPr>
      <w:r>
        <w:t xml:space="preserve">Lise Mahoney </w:t>
      </w:r>
      <w:r w:rsidR="009B116B">
        <w:t xml:space="preserve">(Chair), </w:t>
      </w:r>
      <w:r>
        <w:t>Gayle Volk</w:t>
      </w:r>
      <w:r w:rsidR="006B16CB">
        <w:t xml:space="preserve"> </w:t>
      </w:r>
      <w:r w:rsidR="009B116B">
        <w:t>(Vice Chair)</w:t>
      </w:r>
      <w:proofErr w:type="gramStart"/>
      <w:r w:rsidR="009B116B">
        <w:t xml:space="preserve">, </w:t>
      </w:r>
      <w:r w:rsidR="00096006">
        <w:t>?</w:t>
      </w:r>
      <w:proofErr w:type="gramEnd"/>
      <w:r w:rsidR="006B16CB">
        <w:t xml:space="preserve"> </w:t>
      </w:r>
      <w:r w:rsidR="00D520A2">
        <w:t xml:space="preserve">(Secretary), </w:t>
      </w:r>
      <w:r>
        <w:t>Chris Saski</w:t>
      </w:r>
      <w:r w:rsidR="006B16CB">
        <w:t xml:space="preserve"> </w:t>
      </w:r>
      <w:r w:rsidR="009B116B">
        <w:t>(Past Chair)</w:t>
      </w:r>
      <w:bookmarkStart w:id="0" w:name="_GoBack"/>
      <w:bookmarkEnd w:id="0"/>
    </w:p>
    <w:p w14:paraId="12C145A9" w14:textId="77777777" w:rsidR="009B116B" w:rsidRPr="006B16CB" w:rsidRDefault="009B116B" w:rsidP="006B16CB">
      <w:pPr>
        <w:numPr>
          <w:ilvl w:val="0"/>
          <w:numId w:val="2"/>
        </w:numPr>
        <w:spacing w:before="0" w:after="0" w:line="240" w:lineRule="auto"/>
        <w:rPr>
          <w:szCs w:val="22"/>
        </w:rPr>
      </w:pPr>
      <w:r>
        <w:t>Attendance</w:t>
      </w:r>
      <w:r w:rsidR="006B16CB">
        <w:rPr>
          <w:szCs w:val="22"/>
        </w:rPr>
        <w:t xml:space="preserve">; Self-introduction and sign-up sheet </w:t>
      </w:r>
    </w:p>
    <w:p w14:paraId="1B9A18B2" w14:textId="77777777" w:rsidR="009B116B" w:rsidRDefault="009B116B" w:rsidP="009B116B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85727A">
        <w:t>22</w:t>
      </w:r>
      <w:r>
        <w:t xml:space="preserve"> October 201</w:t>
      </w:r>
      <w:r w:rsidR="0085727A">
        <w:t>9</w:t>
      </w:r>
      <w:r>
        <w:t xml:space="preserve"> Meeting</w:t>
      </w:r>
    </w:p>
    <w:p w14:paraId="01B23644" w14:textId="77777777" w:rsidR="009B116B" w:rsidRDefault="009B116B" w:rsidP="009B116B">
      <w:pPr>
        <w:pStyle w:val="Heading3"/>
      </w:pPr>
      <w:r>
        <w:t>RosEXEC MEmbership</w:t>
      </w:r>
    </w:p>
    <w:p w14:paraId="2CD87AC3" w14:textId="77777777" w:rsidR="009B116B" w:rsidRDefault="00073C7D" w:rsidP="009B116B">
      <w:pPr>
        <w:numPr>
          <w:ilvl w:val="1"/>
          <w:numId w:val="2"/>
        </w:numPr>
        <w:spacing w:before="0" w:after="0" w:line="240" w:lineRule="auto"/>
        <w:ind w:left="720"/>
        <w:rPr>
          <w:szCs w:val="22"/>
        </w:rPr>
      </w:pPr>
      <w:r>
        <w:rPr>
          <w:szCs w:val="22"/>
        </w:rPr>
        <w:t xml:space="preserve">2020 </w:t>
      </w:r>
      <w:r w:rsidR="0085727A">
        <w:rPr>
          <w:szCs w:val="22"/>
        </w:rPr>
        <w:t>Election plans</w:t>
      </w:r>
      <w:r w:rsidR="006B16CB">
        <w:rPr>
          <w:szCs w:val="22"/>
        </w:rPr>
        <w:t xml:space="preserve"> and </w:t>
      </w:r>
      <w:r w:rsidR="0085727A">
        <w:rPr>
          <w:szCs w:val="22"/>
        </w:rPr>
        <w:t>sel</w:t>
      </w:r>
      <w:r w:rsidR="006B16CB">
        <w:rPr>
          <w:szCs w:val="22"/>
        </w:rPr>
        <w:t>ection of secretary</w:t>
      </w:r>
      <w:r w:rsidR="009B116B">
        <w:rPr>
          <w:szCs w:val="22"/>
        </w:rPr>
        <w:t xml:space="preserve"> </w:t>
      </w:r>
    </w:p>
    <w:p w14:paraId="07EA5D31" w14:textId="77777777" w:rsidR="00073C7D" w:rsidRDefault="00073C7D" w:rsidP="009B116B">
      <w:pPr>
        <w:numPr>
          <w:ilvl w:val="1"/>
          <w:numId w:val="2"/>
        </w:numPr>
        <w:spacing w:before="0" w:after="0" w:line="240" w:lineRule="auto"/>
        <w:ind w:left="720"/>
        <w:rPr>
          <w:szCs w:val="22"/>
        </w:rPr>
      </w:pPr>
      <w:r>
        <w:rPr>
          <w:szCs w:val="22"/>
        </w:rPr>
        <w:t>Development of standardized nomination language</w:t>
      </w:r>
    </w:p>
    <w:p w14:paraId="4505DCD2" w14:textId="77777777" w:rsidR="009B116B" w:rsidRDefault="009B116B" w:rsidP="009B116B">
      <w:pPr>
        <w:pStyle w:val="Heading3"/>
      </w:pPr>
      <w:r>
        <w:t>GDR Advisory Board</w:t>
      </w:r>
    </w:p>
    <w:p w14:paraId="0CF52ABA" w14:textId="77777777" w:rsidR="009B116B" w:rsidRDefault="009B116B" w:rsidP="002E5F01">
      <w:pPr>
        <w:pStyle w:val="ListParagraph"/>
        <w:numPr>
          <w:ilvl w:val="0"/>
          <w:numId w:val="3"/>
        </w:numPr>
        <w:spacing w:before="0" w:after="0" w:line="240" w:lineRule="auto"/>
      </w:pPr>
      <w:r>
        <w:t>Report from GDR</w:t>
      </w:r>
    </w:p>
    <w:p w14:paraId="3474CB28" w14:textId="77777777" w:rsidR="009B116B" w:rsidRDefault="009B116B" w:rsidP="002E5F01">
      <w:pPr>
        <w:pStyle w:val="ListParagraph"/>
        <w:numPr>
          <w:ilvl w:val="0"/>
          <w:numId w:val="3"/>
        </w:numPr>
        <w:spacing w:before="0" w:after="0" w:line="240" w:lineRule="auto"/>
      </w:pPr>
      <w:r>
        <w:t>Comments from RosEXEC to GDR</w:t>
      </w:r>
    </w:p>
    <w:p w14:paraId="7FA29019" w14:textId="77777777" w:rsidR="009B116B" w:rsidRDefault="009B116B" w:rsidP="009B116B">
      <w:pPr>
        <w:pStyle w:val="Heading3"/>
      </w:pPr>
      <w:r>
        <w:t>Coordination and updates</w:t>
      </w:r>
    </w:p>
    <w:p w14:paraId="1A7F15BB" w14:textId="77777777" w:rsidR="009B116B" w:rsidRDefault="009B116B" w:rsidP="009B116B">
      <w:pPr>
        <w:numPr>
          <w:ilvl w:val="0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>Non-research update (industry, info and tech transfer)</w:t>
      </w:r>
    </w:p>
    <w:p w14:paraId="18716A26" w14:textId="77777777" w:rsidR="009B116B" w:rsidRDefault="009B116B" w:rsidP="009B116B">
      <w:pPr>
        <w:numPr>
          <w:ilvl w:val="0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>Competitive federal grant project reports</w:t>
      </w:r>
    </w:p>
    <w:p w14:paraId="5201E4A8" w14:textId="77777777" w:rsidR="009B116B" w:rsidRDefault="009B116B" w:rsidP="009B116B">
      <w:pPr>
        <w:numPr>
          <w:ilvl w:val="1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>Recently funded projects within the Rosaceae</w:t>
      </w:r>
    </w:p>
    <w:p w14:paraId="2DADEB5B" w14:textId="77777777" w:rsidR="009B116B" w:rsidRDefault="009B116B" w:rsidP="009B116B">
      <w:pPr>
        <w:numPr>
          <w:ilvl w:val="1"/>
          <w:numId w:val="4"/>
        </w:numPr>
        <w:spacing w:before="0" w:after="0" w:line="240" w:lineRule="auto"/>
        <w:rPr>
          <w:szCs w:val="22"/>
        </w:rPr>
      </w:pPr>
      <w:r>
        <w:rPr>
          <w:szCs w:val="22"/>
        </w:rPr>
        <w:t xml:space="preserve">Updates on large-scale projects </w:t>
      </w:r>
    </w:p>
    <w:p w14:paraId="042AD23C" w14:textId="77777777" w:rsidR="009B116B" w:rsidRDefault="009B116B" w:rsidP="009B116B">
      <w:pPr>
        <w:pStyle w:val="ColorfulList-Accent11"/>
        <w:numPr>
          <w:ilvl w:val="0"/>
          <w:numId w:val="4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International project collaborations</w:t>
      </w:r>
    </w:p>
    <w:p w14:paraId="79D008E8" w14:textId="77777777" w:rsidR="009B116B" w:rsidRDefault="009B116B" w:rsidP="009B116B">
      <w:pPr>
        <w:pStyle w:val="ListParagraph"/>
        <w:numPr>
          <w:ilvl w:val="0"/>
          <w:numId w:val="4"/>
        </w:numPr>
        <w:spacing w:before="0" w:after="0" w:line="240" w:lineRule="auto"/>
      </w:pPr>
      <w:r>
        <w:t>Any other important research funding coordination opportunities</w:t>
      </w:r>
    </w:p>
    <w:p w14:paraId="3CF2A691" w14:textId="77777777" w:rsidR="009B116B" w:rsidRDefault="009B116B" w:rsidP="009B116B">
      <w:pPr>
        <w:pStyle w:val="Heading3"/>
      </w:pPr>
      <w:r>
        <w:t>Research fields and technology updates</w:t>
      </w:r>
    </w:p>
    <w:p w14:paraId="43ECCCEF" w14:textId="77777777"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Germplasm (genetic resources)</w:t>
      </w:r>
    </w:p>
    <w:p w14:paraId="6E7ED8DE" w14:textId="77777777" w:rsidR="009B116B" w:rsidRDefault="009B116B" w:rsidP="009B116B">
      <w:pPr>
        <w:pStyle w:val="ListParagraph"/>
        <w:numPr>
          <w:ilvl w:val="1"/>
          <w:numId w:val="5"/>
        </w:numPr>
        <w:spacing w:before="0" w:after="0" w:line="240" w:lineRule="auto"/>
        <w:rPr>
          <w:szCs w:val="22"/>
        </w:rPr>
      </w:pPr>
      <w:r>
        <w:t>Crop Germplasm Committees and USDA-ARS germplasm status, current and recent evaluation funding, other germplasm resources?</w:t>
      </w:r>
    </w:p>
    <w:p w14:paraId="1352BA02" w14:textId="77777777"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Phenotyping</w:t>
      </w:r>
    </w:p>
    <w:p w14:paraId="67B68DDB" w14:textId="77777777" w:rsidR="009B116B" w:rsidRDefault="009B116B" w:rsidP="009B116B">
      <w:pPr>
        <w:numPr>
          <w:ilvl w:val="1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Standardized phenotyping, High-throughput/high-resolution phenotyping/phenomics, USDA collection evaluation data (GRIN-Global) – status, utility</w:t>
      </w:r>
    </w:p>
    <w:p w14:paraId="616CEE10" w14:textId="77777777"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Whole genome sequences and physical maps</w:t>
      </w:r>
    </w:p>
    <w:p w14:paraId="2AF5BE0C" w14:textId="77777777" w:rsidR="009B116B" w:rsidRDefault="009B116B" w:rsidP="009B116B">
      <w:pPr>
        <w:numPr>
          <w:ilvl w:val="1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Updates on status of Rosaceae genomes</w:t>
      </w:r>
    </w:p>
    <w:p w14:paraId="30888ADB" w14:textId="77777777" w:rsidR="009B116B" w:rsidRDefault="009B116B" w:rsidP="009B116B">
      <w:pPr>
        <w:numPr>
          <w:ilvl w:val="0"/>
          <w:numId w:val="5"/>
        </w:numPr>
        <w:spacing w:before="0" w:after="0" w:line="240" w:lineRule="auto"/>
        <w:rPr>
          <w:szCs w:val="22"/>
        </w:rPr>
      </w:pPr>
      <w:r>
        <w:rPr>
          <w:szCs w:val="22"/>
        </w:rPr>
        <w:t>Enabling technologies in genomics and genetics</w:t>
      </w:r>
    </w:p>
    <w:p w14:paraId="0143CBC1" w14:textId="77777777" w:rsidR="009B116B" w:rsidRDefault="009B116B" w:rsidP="009B116B">
      <w:pPr>
        <w:numPr>
          <w:ilvl w:val="1"/>
          <w:numId w:val="5"/>
        </w:numPr>
        <w:spacing w:before="0" w:after="0" w:line="240" w:lineRule="auto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789F5F3" wp14:editId="52AD1F0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80685" cy="5612130"/>
            <wp:effectExtent l="0" t="0" r="5715" b="7620"/>
            <wp:wrapNone/>
            <wp:docPr id="2" name="Picture 2" descr="usrosex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usrosexe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2"/>
        </w:rPr>
        <w:t xml:space="preserve">Sequencing, annotation, transcriptional profiling, genome-scanning SNP arrays, reference linkage maps, QTL &amp; MTL methods/software and discoveries, MAB: evaluation </w:t>
      </w:r>
      <w:r>
        <w:rPr>
          <w:szCs w:val="22"/>
        </w:rPr>
        <w:lastRenderedPageBreak/>
        <w:t>(trait predictions) – available DNA tests and platforms, MAB: characterization (identity/parentage/ancestry/relatedness) – approaches and progress</w:t>
      </w:r>
    </w:p>
    <w:p w14:paraId="20EC5693" w14:textId="77777777" w:rsidR="009B116B" w:rsidRDefault="009B116B" w:rsidP="009B116B">
      <w:pPr>
        <w:pStyle w:val="Heading3"/>
      </w:pPr>
      <w:r>
        <w:t>White Paper update</w:t>
      </w:r>
    </w:p>
    <w:p w14:paraId="25C2065E" w14:textId="77777777" w:rsidR="009B116B" w:rsidRDefault="009B116B" w:rsidP="009B116B">
      <w:pPr>
        <w:pStyle w:val="ListParagraph"/>
        <w:numPr>
          <w:ilvl w:val="0"/>
          <w:numId w:val="5"/>
        </w:numPr>
        <w:spacing w:before="0" w:after="0" w:line="240" w:lineRule="auto"/>
        <w:rPr>
          <w:szCs w:val="22"/>
          <w:u w:val="single"/>
        </w:rPr>
      </w:pPr>
      <w:r>
        <w:t xml:space="preserve">Strategies to target &amp; write </w:t>
      </w:r>
    </w:p>
    <w:p w14:paraId="1F7B15A3" w14:textId="77777777" w:rsidR="009B116B" w:rsidRDefault="009B116B" w:rsidP="009B116B">
      <w:pPr>
        <w:pStyle w:val="Heading3"/>
      </w:pPr>
      <w:r>
        <w:t>Personnel changes</w:t>
      </w:r>
    </w:p>
    <w:p w14:paraId="4FF9C300" w14:textId="77777777" w:rsidR="009B116B" w:rsidRDefault="009B116B" w:rsidP="009B116B">
      <w:pPr>
        <w:pStyle w:val="ListParagraph"/>
        <w:numPr>
          <w:ilvl w:val="0"/>
          <w:numId w:val="3"/>
        </w:numPr>
        <w:spacing w:before="0" w:after="0" w:line="240" w:lineRule="auto"/>
        <w:rPr>
          <w:szCs w:val="22"/>
        </w:rPr>
      </w:pPr>
      <w:r>
        <w:t>Retirements and other departures, new positions available, recent positions filled, graduating students, candidates looking for positions (e.g., promising grad students, postdocs)</w:t>
      </w:r>
    </w:p>
    <w:p w14:paraId="3BBAC2B6" w14:textId="77777777" w:rsidR="009B116B" w:rsidRDefault="009B116B" w:rsidP="009B116B">
      <w:pPr>
        <w:pStyle w:val="Heading3"/>
      </w:pPr>
      <w:r>
        <w:t xml:space="preserve">Announcements for upcoming meetings </w:t>
      </w:r>
    </w:p>
    <w:p w14:paraId="06CC8AE6" w14:textId="77777777" w:rsidR="00073C7D" w:rsidRDefault="00073C7D" w:rsidP="00073C7D">
      <w:pPr>
        <w:pStyle w:val="ListParagraph"/>
        <w:numPr>
          <w:ilvl w:val="0"/>
          <w:numId w:val="9"/>
        </w:num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Upcoming meeting announcements</w:t>
      </w:r>
    </w:p>
    <w:p w14:paraId="6FF957AB" w14:textId="77777777" w:rsidR="00073C7D" w:rsidRDefault="00073C7D" w:rsidP="00073C7D">
      <w:pPr>
        <w:pStyle w:val="ListParagraph"/>
        <w:numPr>
          <w:ilvl w:val="1"/>
          <w:numId w:val="9"/>
        </w:numPr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>Plant and Animal Genome, San Diego Jan 11-14, 2020</w:t>
      </w:r>
    </w:p>
    <w:p w14:paraId="1A77ACA2" w14:textId="77777777" w:rsidR="00073C7D" w:rsidRDefault="00073C7D" w:rsidP="00073C7D">
      <w:pPr>
        <w:pStyle w:val="ListParagraph"/>
        <w:numPr>
          <w:ilvl w:val="2"/>
          <w:numId w:val="9"/>
        </w:numPr>
        <w:ind w:left="1440"/>
        <w:rPr>
          <w:rFonts w:cstheme="minorHAnsi"/>
          <w:szCs w:val="22"/>
        </w:rPr>
      </w:pPr>
      <w:r>
        <w:rPr>
          <w:rFonts w:cstheme="minorHAnsi"/>
          <w:szCs w:val="22"/>
        </w:rPr>
        <w:t>Strawberry Genomics Workshop</w:t>
      </w:r>
    </w:p>
    <w:p w14:paraId="7C26798C" w14:textId="77777777" w:rsidR="00073C7D" w:rsidRDefault="00073C7D" w:rsidP="00073C7D">
      <w:pPr>
        <w:pStyle w:val="ListParagraph"/>
        <w:numPr>
          <w:ilvl w:val="2"/>
          <w:numId w:val="9"/>
        </w:numPr>
        <w:ind w:left="1440"/>
        <w:rPr>
          <w:rFonts w:cstheme="minorHAnsi"/>
          <w:szCs w:val="22"/>
        </w:rPr>
      </w:pPr>
      <w:r>
        <w:rPr>
          <w:rFonts w:cstheme="minorHAnsi"/>
          <w:szCs w:val="22"/>
        </w:rPr>
        <w:t>NRSP10 training workshop</w:t>
      </w:r>
    </w:p>
    <w:p w14:paraId="6B11E0A0" w14:textId="77777777" w:rsidR="00073C7D" w:rsidRDefault="00073C7D" w:rsidP="00073C7D">
      <w:pPr>
        <w:pStyle w:val="ListParagraph"/>
        <w:numPr>
          <w:ilvl w:val="2"/>
          <w:numId w:val="9"/>
        </w:numPr>
        <w:ind w:left="1440"/>
        <w:rPr>
          <w:rFonts w:cstheme="minorHAnsi"/>
          <w:szCs w:val="22"/>
        </w:rPr>
      </w:pPr>
      <w:proofErr w:type="spellStart"/>
      <w:r>
        <w:rPr>
          <w:rFonts w:cstheme="minorHAnsi"/>
          <w:szCs w:val="22"/>
        </w:rPr>
        <w:t>Tripal</w:t>
      </w:r>
      <w:proofErr w:type="spellEnd"/>
      <w:r>
        <w:rPr>
          <w:rFonts w:cstheme="minorHAnsi"/>
          <w:szCs w:val="22"/>
        </w:rPr>
        <w:t xml:space="preserve"> workshop/</w:t>
      </w:r>
      <w:proofErr w:type="gramStart"/>
      <w:r>
        <w:rPr>
          <w:rFonts w:cstheme="minorHAnsi"/>
          <w:szCs w:val="22"/>
        </w:rPr>
        <w:t>2 day</w:t>
      </w:r>
      <w:proofErr w:type="gramEnd"/>
      <w:r>
        <w:rPr>
          <w:rFonts w:cstheme="minorHAnsi"/>
          <w:szCs w:val="22"/>
        </w:rPr>
        <w:t xml:space="preserve"> </w:t>
      </w:r>
      <w:proofErr w:type="spellStart"/>
      <w:r>
        <w:rPr>
          <w:rFonts w:cstheme="minorHAnsi"/>
          <w:szCs w:val="22"/>
        </w:rPr>
        <w:t>Tripal</w:t>
      </w:r>
      <w:proofErr w:type="spellEnd"/>
      <w:r>
        <w:rPr>
          <w:rFonts w:cstheme="minorHAnsi"/>
          <w:szCs w:val="22"/>
        </w:rPr>
        <w:t xml:space="preserve"> codefest and users meeting</w:t>
      </w:r>
    </w:p>
    <w:p w14:paraId="27E34234" w14:textId="77777777" w:rsidR="00073C7D" w:rsidRPr="00073C7D" w:rsidRDefault="00073C7D" w:rsidP="00073C7D">
      <w:pPr>
        <w:pStyle w:val="ListParagraph"/>
        <w:numPr>
          <w:ilvl w:val="0"/>
          <w:numId w:val="11"/>
        </w:numPr>
        <w:ind w:left="1080"/>
        <w:rPr>
          <w:rFonts w:cstheme="minorHAnsi"/>
          <w:szCs w:val="22"/>
        </w:rPr>
      </w:pPr>
      <w:r w:rsidRPr="00073C7D">
        <w:rPr>
          <w:rFonts w:cstheme="minorHAnsi"/>
          <w:szCs w:val="22"/>
        </w:rPr>
        <w:t>ISHS symposium on Molecular markers in Horticulture 2020, Nanjing, China</w:t>
      </w:r>
    </w:p>
    <w:p w14:paraId="546F83E8" w14:textId="77777777" w:rsidR="00073C7D" w:rsidRPr="00073C7D" w:rsidRDefault="00073C7D" w:rsidP="00073C7D">
      <w:pPr>
        <w:pStyle w:val="ListParagraph"/>
        <w:numPr>
          <w:ilvl w:val="0"/>
          <w:numId w:val="11"/>
        </w:numPr>
        <w:ind w:left="1080"/>
        <w:rPr>
          <w:rFonts w:cstheme="minorHAnsi"/>
          <w:szCs w:val="22"/>
        </w:rPr>
      </w:pPr>
      <w:r w:rsidRPr="00073C7D">
        <w:rPr>
          <w:rFonts w:cstheme="minorHAnsi"/>
          <w:szCs w:val="22"/>
        </w:rPr>
        <w:t>Rosaceae Genomics Conference 10 in Barcelona, March 31-April 3, 2020</w:t>
      </w:r>
    </w:p>
    <w:p w14:paraId="55242BE7" w14:textId="77777777" w:rsidR="00073C7D" w:rsidRDefault="00073C7D" w:rsidP="00073C7D">
      <w:pPr>
        <w:pStyle w:val="ListParagraph"/>
        <w:numPr>
          <w:ilvl w:val="0"/>
          <w:numId w:val="11"/>
        </w:numPr>
        <w:tabs>
          <w:tab w:val="left" w:pos="1080"/>
        </w:tabs>
        <w:ind w:firstLine="0"/>
        <w:rPr>
          <w:rFonts w:cstheme="minorHAnsi"/>
          <w:szCs w:val="22"/>
        </w:rPr>
      </w:pPr>
      <w:r>
        <w:rPr>
          <w:rFonts w:cstheme="minorHAnsi"/>
          <w:szCs w:val="22"/>
        </w:rPr>
        <w:t>NARPA Blackberry Planning Meeting March 2020</w:t>
      </w:r>
    </w:p>
    <w:p w14:paraId="67B527D7" w14:textId="77777777" w:rsidR="00073C7D" w:rsidRDefault="00073C7D" w:rsidP="00073C7D">
      <w:pPr>
        <w:pStyle w:val="ListParagraph"/>
        <w:numPr>
          <w:ilvl w:val="0"/>
          <w:numId w:val="11"/>
        </w:numPr>
        <w:tabs>
          <w:tab w:val="left" w:pos="1080"/>
        </w:tabs>
        <w:ind w:firstLine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IX International Strawberry Symposium Rimini, Italy May 2-6, 2020 </w:t>
      </w:r>
    </w:p>
    <w:p w14:paraId="2BC644AA" w14:textId="77777777" w:rsidR="009B116B" w:rsidRDefault="009B116B" w:rsidP="009B116B">
      <w:pPr>
        <w:pStyle w:val="Heading3"/>
      </w:pPr>
      <w:r>
        <w:t>Other items</w:t>
      </w:r>
    </w:p>
    <w:p w14:paraId="7044F443" w14:textId="77777777" w:rsidR="009B116B" w:rsidRPr="009B116B" w:rsidRDefault="009B116B" w:rsidP="009B116B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>New Business</w:t>
      </w:r>
    </w:p>
    <w:p w14:paraId="205BAB9F" w14:textId="77777777" w:rsidR="009B116B" w:rsidRDefault="009B116B" w:rsidP="009B116B">
      <w:pPr>
        <w:pStyle w:val="Heading3"/>
      </w:pPr>
      <w:r>
        <w:t>Next RosEXEC meeting</w:t>
      </w:r>
    </w:p>
    <w:p w14:paraId="77D3C135" w14:textId="77777777" w:rsidR="009B116B" w:rsidRDefault="009B116B" w:rsidP="009B116B">
      <w:pPr>
        <w:pStyle w:val="ListParagraph"/>
        <w:numPr>
          <w:ilvl w:val="0"/>
          <w:numId w:val="3"/>
        </w:numPr>
        <w:spacing w:before="0"/>
        <w:rPr>
          <w:szCs w:val="22"/>
        </w:rPr>
      </w:pPr>
      <w:r>
        <w:t xml:space="preserve">Setting </w:t>
      </w:r>
      <w:r w:rsidR="00073C7D">
        <w:t>t</w:t>
      </w:r>
      <w:r>
        <w:t>imes for 20</w:t>
      </w:r>
      <w:r w:rsidR="00073C7D">
        <w:t>20</w:t>
      </w:r>
      <w:r>
        <w:t xml:space="preserve"> quarterly teleconferences</w:t>
      </w:r>
    </w:p>
    <w:p w14:paraId="11A81547" w14:textId="77777777" w:rsidR="009B116B" w:rsidRDefault="009B116B" w:rsidP="009B116B"/>
    <w:p w14:paraId="7845048E" w14:textId="77777777" w:rsidR="009B116B" w:rsidRPr="009B116B" w:rsidRDefault="009B116B" w:rsidP="009B116B"/>
    <w:p w14:paraId="0ACCAB88" w14:textId="77777777" w:rsidR="009B116B" w:rsidRPr="009B116B" w:rsidRDefault="009B116B" w:rsidP="009B116B"/>
    <w:p w14:paraId="68DD4244" w14:textId="77777777" w:rsidR="009B116B" w:rsidRPr="009B116B" w:rsidRDefault="009B116B" w:rsidP="009B116B"/>
    <w:p w14:paraId="0B441DF2" w14:textId="77777777" w:rsidR="009B116B" w:rsidRDefault="009B116B" w:rsidP="009B116B"/>
    <w:p w14:paraId="4F3D8E53" w14:textId="77777777" w:rsidR="009B116B" w:rsidRPr="009B116B" w:rsidRDefault="009B116B" w:rsidP="009B116B">
      <w:pPr>
        <w:tabs>
          <w:tab w:val="left" w:pos="22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8D2344" wp14:editId="7F8ED6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80685" cy="5612130"/>
            <wp:effectExtent l="0" t="0" r="5715" b="7620"/>
            <wp:wrapNone/>
            <wp:docPr id="1" name="Picture 1" descr="usrosex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usrosexe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9B116B" w:rsidRPr="009B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324"/>
    <w:multiLevelType w:val="hybridMultilevel"/>
    <w:tmpl w:val="066218AE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6A1F"/>
    <w:multiLevelType w:val="hybridMultilevel"/>
    <w:tmpl w:val="4F5CD7BC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038"/>
    <w:multiLevelType w:val="hybridMultilevel"/>
    <w:tmpl w:val="D27C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465D"/>
    <w:multiLevelType w:val="hybridMultilevel"/>
    <w:tmpl w:val="583A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130"/>
    <w:multiLevelType w:val="hybridMultilevel"/>
    <w:tmpl w:val="C644B97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69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04AC"/>
    <w:multiLevelType w:val="hybridMultilevel"/>
    <w:tmpl w:val="88C2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53F57"/>
    <w:multiLevelType w:val="hybridMultilevel"/>
    <w:tmpl w:val="3C32B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05F3"/>
    <w:multiLevelType w:val="hybridMultilevel"/>
    <w:tmpl w:val="E1A4C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E2475C"/>
    <w:multiLevelType w:val="hybridMultilevel"/>
    <w:tmpl w:val="8B8AA128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6B"/>
    <w:rsid w:val="00073C7D"/>
    <w:rsid w:val="00096006"/>
    <w:rsid w:val="001B6365"/>
    <w:rsid w:val="004D13AF"/>
    <w:rsid w:val="005E42E2"/>
    <w:rsid w:val="006B16CB"/>
    <w:rsid w:val="0085727A"/>
    <w:rsid w:val="009B116B"/>
    <w:rsid w:val="00D520A2"/>
    <w:rsid w:val="00D538C6"/>
    <w:rsid w:val="00D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6EBE"/>
  <w15:chartTrackingRefBased/>
  <w15:docId w15:val="{E9C4D49F-A27A-4EA5-B458-73628F7B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116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16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16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16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16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16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16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16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1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1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16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16B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B116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16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16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16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16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116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16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1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B116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B116B"/>
    <w:rPr>
      <w:b/>
      <w:bCs/>
    </w:rPr>
  </w:style>
  <w:style w:type="character" w:styleId="Emphasis">
    <w:name w:val="Emphasis"/>
    <w:uiPriority w:val="20"/>
    <w:qFormat/>
    <w:rsid w:val="009B116B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9B11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116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116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16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16B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9B116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9B116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9B116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9B116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9B116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16B"/>
    <w:pPr>
      <w:outlineLvl w:val="9"/>
    </w:pPr>
  </w:style>
  <w:style w:type="paragraph" w:styleId="ListParagraph">
    <w:name w:val="List Paragraph"/>
    <w:basedOn w:val="Normal"/>
    <w:uiPriority w:val="34"/>
    <w:qFormat/>
    <w:rsid w:val="009B116B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B116B"/>
    <w:pPr>
      <w:spacing w:before="0" w:after="0" w:line="240" w:lineRule="auto"/>
      <w:ind w:left="720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Olmstead</dc:creator>
  <cp:keywords/>
  <dc:description/>
  <cp:lastModifiedBy>Mahoney, Lise</cp:lastModifiedBy>
  <cp:revision>3</cp:revision>
  <dcterms:created xsi:type="dcterms:W3CDTF">2020-01-07T21:46:00Z</dcterms:created>
  <dcterms:modified xsi:type="dcterms:W3CDTF">2020-01-08T20:38:00Z</dcterms:modified>
</cp:coreProperties>
</file>